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7AD5" w14:textId="19C20E09" w:rsidR="009064CF" w:rsidRDefault="005D0690" w:rsidP="00FC3E66">
      <w:pPr>
        <w:spacing w:after="0" w:line="240" w:lineRule="auto"/>
        <w:rPr>
          <w:rFonts w:ascii="Arial" w:hAnsi="Arial" w:cs="Arial"/>
          <w:b/>
          <w:bCs/>
          <w:color w:val="000000" w:themeColor="text1"/>
          <w:sz w:val="18"/>
          <w:szCs w:val="18"/>
        </w:rPr>
      </w:pPr>
      <w:r w:rsidRPr="00FC3E66">
        <w:rPr>
          <w:rFonts w:ascii="Arial" w:hAnsi="Arial" w:cs="Arial"/>
          <w:b/>
          <w:bCs/>
          <w:color w:val="000000" w:themeColor="text1"/>
          <w:sz w:val="18"/>
          <w:szCs w:val="18"/>
        </w:rPr>
        <w:t xml:space="preserve">Informacja </w:t>
      </w:r>
      <w:r w:rsidR="00D75AEE" w:rsidRPr="00FC3E66">
        <w:rPr>
          <w:rFonts w:ascii="Arial" w:hAnsi="Arial" w:cs="Arial"/>
          <w:b/>
          <w:bCs/>
          <w:color w:val="000000" w:themeColor="text1"/>
          <w:sz w:val="18"/>
          <w:szCs w:val="18"/>
        </w:rPr>
        <w:t>o</w:t>
      </w:r>
      <w:r w:rsidR="004E2605" w:rsidRPr="00FC3E66">
        <w:rPr>
          <w:rFonts w:ascii="Arial" w:hAnsi="Arial" w:cs="Arial"/>
          <w:b/>
          <w:bCs/>
          <w:color w:val="000000" w:themeColor="text1"/>
          <w:sz w:val="18"/>
          <w:szCs w:val="18"/>
        </w:rPr>
        <w:t>kreślająca zasady przyznawania przez Powiatowy Urząd Pracy w Miliczu</w:t>
      </w:r>
      <w:r w:rsidR="003044B8" w:rsidRPr="00FC3E66">
        <w:rPr>
          <w:rFonts w:ascii="Arial" w:hAnsi="Arial" w:cs="Arial"/>
          <w:b/>
          <w:bCs/>
          <w:color w:val="000000" w:themeColor="text1"/>
          <w:sz w:val="18"/>
          <w:szCs w:val="18"/>
        </w:rPr>
        <w:t xml:space="preserve"> </w:t>
      </w:r>
      <w:r w:rsidR="004E2605" w:rsidRPr="00FC3E66">
        <w:rPr>
          <w:rFonts w:ascii="Arial" w:hAnsi="Arial" w:cs="Arial"/>
          <w:b/>
          <w:bCs/>
          <w:color w:val="000000" w:themeColor="text1"/>
          <w:sz w:val="18"/>
          <w:szCs w:val="18"/>
        </w:rPr>
        <w:t>bezrobotnemu, absolwentowi CIS, absolwentowi KIS lub</w:t>
      </w:r>
      <w:r w:rsidR="00D40365" w:rsidRPr="00FC3E66">
        <w:rPr>
          <w:rFonts w:ascii="Arial" w:hAnsi="Arial" w:cs="Arial"/>
          <w:b/>
          <w:bCs/>
          <w:color w:val="000000" w:themeColor="text1"/>
          <w:sz w:val="18"/>
          <w:szCs w:val="18"/>
        </w:rPr>
        <w:t xml:space="preserve"> poszukującemu pracy </w:t>
      </w:r>
      <w:r w:rsidR="00526BF3" w:rsidRPr="00FC3E66">
        <w:rPr>
          <w:rFonts w:ascii="Arial" w:hAnsi="Arial" w:cs="Arial"/>
          <w:b/>
          <w:bCs/>
          <w:color w:val="000000" w:themeColor="text1"/>
          <w:sz w:val="18"/>
          <w:szCs w:val="18"/>
        </w:rPr>
        <w:t>niezatrudnionemu i</w:t>
      </w:r>
      <w:r w:rsidR="00D40365" w:rsidRPr="00FC3E66">
        <w:rPr>
          <w:rFonts w:ascii="Arial" w:hAnsi="Arial" w:cs="Arial"/>
          <w:b/>
          <w:bCs/>
          <w:color w:val="000000" w:themeColor="text1"/>
          <w:sz w:val="18"/>
          <w:szCs w:val="18"/>
        </w:rPr>
        <w:t xml:space="preserve"> niewykonującemu innej pracy zarobkowej</w:t>
      </w:r>
      <w:r w:rsidR="004E2605" w:rsidRPr="00FC3E66">
        <w:rPr>
          <w:rFonts w:ascii="Arial" w:hAnsi="Arial" w:cs="Arial"/>
          <w:b/>
          <w:bCs/>
          <w:color w:val="000000" w:themeColor="text1"/>
          <w:sz w:val="18"/>
          <w:szCs w:val="18"/>
        </w:rPr>
        <w:t xml:space="preserve"> opiekun</w:t>
      </w:r>
      <w:r w:rsidR="00D40365" w:rsidRPr="00FC3E66">
        <w:rPr>
          <w:rFonts w:ascii="Arial" w:hAnsi="Arial" w:cs="Arial"/>
          <w:b/>
          <w:bCs/>
          <w:color w:val="000000" w:themeColor="text1"/>
          <w:sz w:val="18"/>
          <w:szCs w:val="18"/>
        </w:rPr>
        <w:t>owi</w:t>
      </w:r>
      <w:r w:rsidR="00C02521" w:rsidRPr="00FC3E66">
        <w:rPr>
          <w:rFonts w:ascii="Arial" w:hAnsi="Arial" w:cs="Arial"/>
          <w:b/>
          <w:bCs/>
          <w:color w:val="000000" w:themeColor="text1"/>
          <w:sz w:val="18"/>
          <w:szCs w:val="18"/>
        </w:rPr>
        <w:t xml:space="preserve"> osoby niepełnosprawnej</w:t>
      </w:r>
      <w:r w:rsidR="00D75AEE" w:rsidRPr="00FC3E66">
        <w:rPr>
          <w:rFonts w:ascii="Arial" w:hAnsi="Arial" w:cs="Arial"/>
          <w:b/>
          <w:bCs/>
          <w:color w:val="000000" w:themeColor="text1"/>
          <w:sz w:val="18"/>
          <w:szCs w:val="18"/>
        </w:rPr>
        <w:t xml:space="preserve"> </w:t>
      </w:r>
      <w:r w:rsidR="0034746E" w:rsidRPr="00FC3E66">
        <w:rPr>
          <w:rFonts w:ascii="Arial" w:hAnsi="Arial" w:cs="Arial"/>
          <w:b/>
          <w:bCs/>
          <w:color w:val="000000" w:themeColor="text1"/>
          <w:sz w:val="18"/>
          <w:szCs w:val="18"/>
        </w:rPr>
        <w:t>dofinansowani</w:t>
      </w:r>
      <w:r w:rsidR="00242151" w:rsidRPr="00FC3E66">
        <w:rPr>
          <w:rFonts w:ascii="Arial" w:hAnsi="Arial" w:cs="Arial"/>
          <w:b/>
          <w:bCs/>
          <w:color w:val="000000" w:themeColor="text1"/>
          <w:sz w:val="18"/>
          <w:szCs w:val="18"/>
        </w:rPr>
        <w:t>a</w:t>
      </w:r>
      <w:r w:rsidR="0034746E" w:rsidRPr="00FC3E66">
        <w:rPr>
          <w:rFonts w:ascii="Arial" w:hAnsi="Arial" w:cs="Arial"/>
          <w:b/>
          <w:bCs/>
          <w:color w:val="000000" w:themeColor="text1"/>
          <w:sz w:val="18"/>
          <w:szCs w:val="18"/>
        </w:rPr>
        <w:t xml:space="preserve"> </w:t>
      </w:r>
      <w:r w:rsidR="00D75AEE" w:rsidRPr="00FC3E66">
        <w:rPr>
          <w:rFonts w:ascii="Arial" w:hAnsi="Arial" w:cs="Arial"/>
          <w:b/>
          <w:bCs/>
          <w:color w:val="000000" w:themeColor="text1"/>
          <w:sz w:val="18"/>
          <w:szCs w:val="18"/>
        </w:rPr>
        <w:t>podjęci</w:t>
      </w:r>
      <w:r w:rsidR="00242151" w:rsidRPr="00FC3E66">
        <w:rPr>
          <w:rFonts w:ascii="Arial" w:hAnsi="Arial" w:cs="Arial"/>
          <w:b/>
          <w:bCs/>
          <w:color w:val="000000" w:themeColor="text1"/>
          <w:sz w:val="18"/>
          <w:szCs w:val="18"/>
        </w:rPr>
        <w:t>a</w:t>
      </w:r>
      <w:r w:rsidR="00D75AEE" w:rsidRPr="00FC3E66">
        <w:rPr>
          <w:rFonts w:ascii="Arial" w:hAnsi="Arial" w:cs="Arial"/>
          <w:b/>
          <w:bCs/>
          <w:color w:val="000000" w:themeColor="text1"/>
          <w:sz w:val="18"/>
          <w:szCs w:val="18"/>
        </w:rPr>
        <w:t xml:space="preserve"> działalności gospodarczej</w:t>
      </w:r>
      <w:bookmarkStart w:id="0" w:name="_Hlk29802473"/>
    </w:p>
    <w:p w14:paraId="4EA7821D" w14:textId="77777777" w:rsidR="00FC3E66" w:rsidRPr="00FC3E66" w:rsidRDefault="00FC3E66" w:rsidP="00FC3E66">
      <w:pPr>
        <w:spacing w:after="0" w:line="240" w:lineRule="auto"/>
        <w:rPr>
          <w:rFonts w:ascii="Arial" w:hAnsi="Arial" w:cs="Arial"/>
          <w:b/>
          <w:bCs/>
          <w:color w:val="000000" w:themeColor="text1"/>
          <w:sz w:val="18"/>
          <w:szCs w:val="18"/>
        </w:rPr>
      </w:pPr>
    </w:p>
    <w:p w14:paraId="1A4E3793" w14:textId="7EF91E83" w:rsidR="00BE0CEE" w:rsidRPr="00FC3E66" w:rsidRDefault="00BE0CEE" w:rsidP="00FC3E66">
      <w:pPr>
        <w:suppressAutoHyphens/>
        <w:spacing w:after="0" w:line="240" w:lineRule="auto"/>
        <w:rPr>
          <w:rFonts w:ascii="Arial" w:eastAsia="Times New Roman" w:hAnsi="Arial" w:cs="Arial"/>
          <w:b/>
          <w:color w:val="000000" w:themeColor="text1"/>
          <w:sz w:val="18"/>
          <w:szCs w:val="18"/>
          <w:lang w:eastAsia="ar-SA"/>
        </w:rPr>
      </w:pPr>
      <w:r w:rsidRPr="00FC3E66">
        <w:rPr>
          <w:rFonts w:ascii="Arial" w:eastAsia="Times New Roman" w:hAnsi="Arial" w:cs="Arial"/>
          <w:b/>
          <w:color w:val="000000" w:themeColor="text1"/>
          <w:sz w:val="18"/>
          <w:szCs w:val="18"/>
          <w:lang w:eastAsia="ar-SA"/>
        </w:rPr>
        <w:t xml:space="preserve">§ </w:t>
      </w:r>
      <w:r w:rsidR="00E45571" w:rsidRPr="00FC3E66">
        <w:rPr>
          <w:rFonts w:ascii="Arial" w:eastAsia="Times New Roman" w:hAnsi="Arial" w:cs="Arial"/>
          <w:b/>
          <w:color w:val="000000" w:themeColor="text1"/>
          <w:sz w:val="18"/>
          <w:szCs w:val="18"/>
          <w:lang w:eastAsia="ar-SA"/>
        </w:rPr>
        <w:t>1</w:t>
      </w:r>
    </w:p>
    <w:bookmarkEnd w:id="0"/>
    <w:p w14:paraId="2375F6E7" w14:textId="2FCF967C" w:rsidR="00384F45" w:rsidRPr="00FC3E66" w:rsidRDefault="005D0690" w:rsidP="00FC3E66">
      <w:pPr>
        <w:suppressAutoHyphens/>
        <w:spacing w:after="0" w:line="240" w:lineRule="auto"/>
        <w:rPr>
          <w:rFonts w:ascii="Arial" w:eastAsia="Times New Roman" w:hAnsi="Arial" w:cs="Arial"/>
          <w:b/>
          <w:color w:val="000000" w:themeColor="text1"/>
          <w:sz w:val="18"/>
          <w:szCs w:val="18"/>
          <w:lang w:eastAsia="ar-SA"/>
        </w:rPr>
      </w:pPr>
      <w:r w:rsidRPr="00FC3E66">
        <w:rPr>
          <w:rFonts w:ascii="Arial" w:eastAsia="Times New Roman" w:hAnsi="Arial" w:cs="Arial"/>
          <w:b/>
          <w:color w:val="000000" w:themeColor="text1"/>
          <w:sz w:val="18"/>
          <w:szCs w:val="18"/>
          <w:lang w:eastAsia="ar-SA"/>
        </w:rPr>
        <w:t xml:space="preserve">Podstawa prawna przyznawania </w:t>
      </w:r>
      <w:r w:rsidR="0058331D" w:rsidRPr="00FC3E66">
        <w:rPr>
          <w:rFonts w:ascii="Arial" w:eastAsia="Times New Roman" w:hAnsi="Arial" w:cs="Arial"/>
          <w:b/>
          <w:color w:val="000000" w:themeColor="text1"/>
          <w:sz w:val="18"/>
          <w:szCs w:val="18"/>
          <w:lang w:eastAsia="ar-SA"/>
        </w:rPr>
        <w:t xml:space="preserve">jednorazowo </w:t>
      </w:r>
      <w:r w:rsidRPr="00FC3E66">
        <w:rPr>
          <w:rFonts w:ascii="Arial" w:eastAsia="Times New Roman" w:hAnsi="Arial" w:cs="Arial"/>
          <w:b/>
          <w:color w:val="000000" w:themeColor="text1"/>
          <w:sz w:val="18"/>
          <w:szCs w:val="18"/>
          <w:lang w:eastAsia="ar-SA"/>
        </w:rPr>
        <w:t>środków na podjęcie działalności gospodarczej</w:t>
      </w:r>
    </w:p>
    <w:p w14:paraId="617BCA6F" w14:textId="77777777" w:rsidR="00D33CBD" w:rsidRPr="00FC3E66" w:rsidRDefault="00D33CBD" w:rsidP="00FC3E66">
      <w:pPr>
        <w:suppressAutoHyphens/>
        <w:spacing w:after="0" w:line="240" w:lineRule="auto"/>
        <w:rPr>
          <w:rFonts w:ascii="Arial" w:eastAsia="Times New Roman" w:hAnsi="Arial" w:cs="Arial"/>
          <w:b/>
          <w:color w:val="000000" w:themeColor="text1"/>
          <w:sz w:val="18"/>
          <w:szCs w:val="18"/>
          <w:lang w:eastAsia="ar-SA"/>
        </w:rPr>
      </w:pPr>
    </w:p>
    <w:p w14:paraId="7B20F541" w14:textId="723B729E" w:rsidR="00384F45" w:rsidRPr="00FC3E66" w:rsidRDefault="00965FB7" w:rsidP="00FC3E66">
      <w:p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Przyznanie bezrobotn</w:t>
      </w:r>
      <w:r w:rsidR="0058331D" w:rsidRPr="00FC3E66">
        <w:rPr>
          <w:rFonts w:ascii="Arial" w:eastAsia="Times New Roman" w:hAnsi="Arial" w:cs="Arial"/>
          <w:bCs/>
          <w:color w:val="000000" w:themeColor="text1"/>
          <w:sz w:val="18"/>
          <w:szCs w:val="18"/>
          <w:lang w:eastAsia="ar-SA"/>
        </w:rPr>
        <w:t>emu</w:t>
      </w:r>
      <w:r w:rsidRPr="00FC3E66">
        <w:rPr>
          <w:rFonts w:ascii="Arial" w:eastAsia="Times New Roman" w:hAnsi="Arial" w:cs="Arial"/>
          <w:bCs/>
          <w:color w:val="000000" w:themeColor="text1"/>
          <w:sz w:val="18"/>
          <w:szCs w:val="18"/>
          <w:lang w:eastAsia="ar-SA"/>
        </w:rPr>
        <w:t>, absolwentowi CIS, absolwentowi KIS lub opiekunowi osoby niepełnosprawnej jednorazowo środków na podjęcie działalności gospodarczej odbywa się</w:t>
      </w:r>
      <w:r w:rsidR="003044B8" w:rsidRPr="00FC3E66">
        <w:rPr>
          <w:rFonts w:ascii="Arial" w:eastAsia="Times New Roman" w:hAnsi="Arial" w:cs="Arial"/>
          <w:bCs/>
          <w:color w:val="000000" w:themeColor="text1"/>
          <w:sz w:val="18"/>
          <w:szCs w:val="18"/>
          <w:lang w:eastAsia="ar-SA"/>
        </w:rPr>
        <w:t xml:space="preserve"> </w:t>
      </w:r>
      <w:r w:rsidR="00A45989" w:rsidRPr="00FC3E66">
        <w:rPr>
          <w:rFonts w:ascii="Arial" w:eastAsia="Times New Roman" w:hAnsi="Arial" w:cs="Arial"/>
          <w:bCs/>
          <w:color w:val="000000" w:themeColor="text1"/>
          <w:sz w:val="18"/>
          <w:szCs w:val="18"/>
          <w:lang w:eastAsia="ar-SA"/>
        </w:rPr>
        <w:t xml:space="preserve">w szczególności </w:t>
      </w:r>
      <w:r w:rsidRPr="00FC3E66">
        <w:rPr>
          <w:rFonts w:ascii="Arial" w:eastAsia="Times New Roman" w:hAnsi="Arial" w:cs="Arial"/>
          <w:bCs/>
          <w:color w:val="000000" w:themeColor="text1"/>
          <w:sz w:val="18"/>
          <w:szCs w:val="18"/>
          <w:lang w:eastAsia="ar-SA"/>
        </w:rPr>
        <w:t>na podstawie:</w:t>
      </w:r>
    </w:p>
    <w:p w14:paraId="472E658F" w14:textId="7B48505D" w:rsidR="00965FB7" w:rsidRPr="00FC3E66" w:rsidRDefault="00965FB7"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Ustawy z dnia </w:t>
      </w:r>
      <w:r w:rsidR="00A57EFB" w:rsidRPr="00FC3E66">
        <w:rPr>
          <w:rFonts w:ascii="Arial" w:hAnsi="Arial" w:cs="Arial"/>
          <w:bCs/>
          <w:color w:val="000000" w:themeColor="text1"/>
          <w:sz w:val="18"/>
          <w:szCs w:val="18"/>
        </w:rPr>
        <w:t>20 marca 2025 r. o rynku</w:t>
      </w:r>
      <w:r w:rsidRPr="00FC3E66">
        <w:rPr>
          <w:rFonts w:ascii="Arial" w:hAnsi="Arial" w:cs="Arial"/>
          <w:bCs/>
          <w:color w:val="000000" w:themeColor="text1"/>
          <w:sz w:val="18"/>
          <w:szCs w:val="18"/>
        </w:rPr>
        <w:t xml:space="preserve"> pracy</w:t>
      </w:r>
      <w:r w:rsidR="00A57EFB" w:rsidRPr="00FC3E66">
        <w:rPr>
          <w:rFonts w:ascii="Arial" w:hAnsi="Arial" w:cs="Arial"/>
          <w:bCs/>
          <w:color w:val="000000" w:themeColor="text1"/>
          <w:sz w:val="18"/>
          <w:szCs w:val="18"/>
        </w:rPr>
        <w:t xml:space="preserve"> i służbach zatrudnienia</w:t>
      </w:r>
      <w:r w:rsidR="00177E2F"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w:t>
      </w:r>
      <w:proofErr w:type="spellStart"/>
      <w:r w:rsidR="00DF3A29" w:rsidRPr="00FC3E66">
        <w:rPr>
          <w:rFonts w:ascii="Arial" w:hAnsi="Arial" w:cs="Arial"/>
          <w:bCs/>
          <w:color w:val="000000" w:themeColor="text1"/>
          <w:sz w:val="18"/>
          <w:szCs w:val="18"/>
        </w:rPr>
        <w:t>t.j</w:t>
      </w:r>
      <w:proofErr w:type="spellEnd"/>
      <w:r w:rsidR="00DF3A29" w:rsidRPr="00FC3E66">
        <w:rPr>
          <w:rFonts w:ascii="Arial" w:hAnsi="Arial" w:cs="Arial"/>
          <w:bCs/>
          <w:color w:val="000000" w:themeColor="text1"/>
          <w:sz w:val="18"/>
          <w:szCs w:val="18"/>
        </w:rPr>
        <w:t xml:space="preserve">. Dz. U. z 2025 poz. </w:t>
      </w:r>
      <w:r w:rsidR="00A57EFB" w:rsidRPr="00FC3E66">
        <w:rPr>
          <w:rFonts w:ascii="Arial" w:hAnsi="Arial" w:cs="Arial"/>
          <w:bCs/>
          <w:color w:val="000000" w:themeColor="text1"/>
          <w:sz w:val="18"/>
          <w:szCs w:val="18"/>
        </w:rPr>
        <w:t>620</w:t>
      </w:r>
      <w:r w:rsidR="00CA0033" w:rsidRPr="00FC3E66">
        <w:rPr>
          <w:rFonts w:ascii="Arial" w:hAnsi="Arial" w:cs="Arial"/>
          <w:bCs/>
          <w:color w:val="000000" w:themeColor="text1"/>
          <w:sz w:val="18"/>
          <w:szCs w:val="18"/>
        </w:rPr>
        <w:t xml:space="preserve"> z </w:t>
      </w:r>
      <w:proofErr w:type="spellStart"/>
      <w:r w:rsidR="00CA0033" w:rsidRPr="00FC3E66">
        <w:rPr>
          <w:rFonts w:ascii="Arial" w:hAnsi="Arial" w:cs="Arial"/>
          <w:bCs/>
          <w:color w:val="000000" w:themeColor="text1"/>
          <w:sz w:val="18"/>
          <w:szCs w:val="18"/>
        </w:rPr>
        <w:t>późn</w:t>
      </w:r>
      <w:proofErr w:type="spellEnd"/>
      <w:r w:rsidR="00CA0033" w:rsidRPr="00FC3E66">
        <w:rPr>
          <w:rFonts w:ascii="Arial" w:hAnsi="Arial" w:cs="Arial"/>
          <w:bCs/>
          <w:color w:val="000000" w:themeColor="text1"/>
          <w:sz w:val="18"/>
          <w:szCs w:val="18"/>
        </w:rPr>
        <w:t>. zm.</w:t>
      </w:r>
      <w:r w:rsidRPr="00FC3E66">
        <w:rPr>
          <w:rFonts w:ascii="Arial" w:hAnsi="Arial" w:cs="Arial"/>
          <w:bCs/>
          <w:color w:val="000000" w:themeColor="text1"/>
          <w:sz w:val="18"/>
          <w:szCs w:val="18"/>
        </w:rPr>
        <w:t>/</w:t>
      </w:r>
      <w:r w:rsidR="00D02201" w:rsidRPr="00FC3E66">
        <w:rPr>
          <w:rFonts w:ascii="Arial" w:hAnsi="Arial" w:cs="Arial"/>
          <w:bCs/>
          <w:color w:val="000000" w:themeColor="text1"/>
          <w:sz w:val="18"/>
          <w:szCs w:val="18"/>
        </w:rPr>
        <w:t>,</w:t>
      </w:r>
      <w:r w:rsidR="007F3372" w:rsidRPr="00FC3E66">
        <w:rPr>
          <w:rFonts w:ascii="Arial" w:hAnsi="Arial" w:cs="Arial"/>
          <w:bCs/>
          <w:color w:val="000000" w:themeColor="text1"/>
          <w:sz w:val="18"/>
          <w:szCs w:val="18"/>
        </w:rPr>
        <w:t xml:space="preserve"> zw. dalej ustawą,</w:t>
      </w:r>
    </w:p>
    <w:p w14:paraId="59FAFBA2" w14:textId="2EC86ED4" w:rsidR="00965FB7" w:rsidRPr="00FC3E66" w:rsidRDefault="00CA0033"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Rozporządzenia Ministra Rodziny, Pracy i Polityki Społecznej z dnia 21 listopada 2025 r. w sprawie wniosków i realizacji umów o dofinansowanie podjęcia działalności gospodarczej oraz o refundację kosztów wyposażenia lub doposażenia stanowiska pracy</w:t>
      </w:r>
      <w:r w:rsidR="00965FB7" w:rsidRPr="00FC3E66">
        <w:rPr>
          <w:rFonts w:ascii="Arial" w:hAnsi="Arial" w:cs="Arial"/>
          <w:bCs/>
          <w:color w:val="000000" w:themeColor="text1"/>
          <w:sz w:val="18"/>
          <w:szCs w:val="18"/>
        </w:rPr>
        <w:t xml:space="preserve"> /</w:t>
      </w:r>
      <w:r w:rsidR="009D59C8" w:rsidRPr="00FC3E66">
        <w:rPr>
          <w:rFonts w:ascii="Arial" w:hAnsi="Arial" w:cs="Arial"/>
          <w:bCs/>
          <w:color w:val="000000" w:themeColor="text1"/>
          <w:sz w:val="18"/>
          <w:szCs w:val="18"/>
        </w:rPr>
        <w:t xml:space="preserve"> </w:t>
      </w:r>
      <w:proofErr w:type="spellStart"/>
      <w:r w:rsidR="009D59C8" w:rsidRPr="00FC3E66">
        <w:rPr>
          <w:rFonts w:ascii="Arial" w:hAnsi="Arial" w:cs="Arial"/>
          <w:bCs/>
          <w:color w:val="000000" w:themeColor="text1"/>
          <w:sz w:val="18"/>
          <w:szCs w:val="18"/>
        </w:rPr>
        <w:t>t.j</w:t>
      </w:r>
      <w:proofErr w:type="spellEnd"/>
      <w:r w:rsidR="009D59C8" w:rsidRPr="00FC3E66">
        <w:rPr>
          <w:rFonts w:ascii="Arial" w:hAnsi="Arial" w:cs="Arial"/>
          <w:bCs/>
          <w:color w:val="000000" w:themeColor="text1"/>
          <w:sz w:val="18"/>
          <w:szCs w:val="18"/>
        </w:rPr>
        <w:t xml:space="preserve"> </w:t>
      </w:r>
      <w:r w:rsidR="00965FB7" w:rsidRPr="00FC3E66">
        <w:rPr>
          <w:rFonts w:ascii="Arial" w:hAnsi="Arial" w:cs="Arial"/>
          <w:bCs/>
          <w:color w:val="000000" w:themeColor="text1"/>
          <w:sz w:val="18"/>
          <w:szCs w:val="18"/>
        </w:rPr>
        <w:t>Dz. U.  z 20</w:t>
      </w:r>
      <w:r w:rsidR="00D1234C" w:rsidRPr="00FC3E66">
        <w:rPr>
          <w:rFonts w:ascii="Arial" w:hAnsi="Arial" w:cs="Arial"/>
          <w:bCs/>
          <w:color w:val="000000" w:themeColor="text1"/>
          <w:sz w:val="18"/>
          <w:szCs w:val="18"/>
        </w:rPr>
        <w:t>2</w:t>
      </w:r>
      <w:r w:rsidRPr="00FC3E66">
        <w:rPr>
          <w:rFonts w:ascii="Arial" w:hAnsi="Arial" w:cs="Arial"/>
          <w:bCs/>
          <w:color w:val="000000" w:themeColor="text1"/>
          <w:sz w:val="18"/>
          <w:szCs w:val="18"/>
        </w:rPr>
        <w:t>5</w:t>
      </w:r>
      <w:r w:rsidR="00965FB7" w:rsidRPr="00FC3E66">
        <w:rPr>
          <w:rFonts w:ascii="Arial" w:hAnsi="Arial" w:cs="Arial"/>
          <w:bCs/>
          <w:color w:val="000000" w:themeColor="text1"/>
          <w:sz w:val="18"/>
          <w:szCs w:val="18"/>
        </w:rPr>
        <w:t xml:space="preserve"> poz. </w:t>
      </w:r>
      <w:r w:rsidRPr="00FC3E66">
        <w:rPr>
          <w:rFonts w:ascii="Arial" w:hAnsi="Arial" w:cs="Arial"/>
          <w:bCs/>
          <w:color w:val="000000" w:themeColor="text1"/>
          <w:sz w:val="18"/>
          <w:szCs w:val="18"/>
        </w:rPr>
        <w:t>1645</w:t>
      </w:r>
      <w:r w:rsidR="00965FB7" w:rsidRPr="00FC3E66">
        <w:rPr>
          <w:rFonts w:ascii="Arial" w:hAnsi="Arial" w:cs="Arial"/>
          <w:bCs/>
          <w:color w:val="000000" w:themeColor="text1"/>
          <w:sz w:val="18"/>
          <w:szCs w:val="18"/>
        </w:rPr>
        <w:t>/</w:t>
      </w:r>
      <w:r w:rsidR="00D02201" w:rsidRPr="00FC3E66">
        <w:rPr>
          <w:rFonts w:ascii="Arial" w:hAnsi="Arial" w:cs="Arial"/>
          <w:bCs/>
          <w:color w:val="000000" w:themeColor="text1"/>
          <w:sz w:val="18"/>
          <w:szCs w:val="18"/>
        </w:rPr>
        <w:t>,</w:t>
      </w:r>
      <w:r w:rsidR="007F3372" w:rsidRPr="00FC3E66">
        <w:rPr>
          <w:rFonts w:ascii="Arial" w:hAnsi="Arial" w:cs="Arial"/>
          <w:bCs/>
          <w:color w:val="000000" w:themeColor="text1"/>
          <w:sz w:val="18"/>
          <w:szCs w:val="18"/>
        </w:rPr>
        <w:t xml:space="preserve"> zw. dalej rozporządzeniem</w:t>
      </w:r>
      <w:r w:rsidR="006B73EF" w:rsidRPr="00FC3E66">
        <w:rPr>
          <w:rFonts w:ascii="Arial" w:hAnsi="Arial" w:cs="Arial"/>
          <w:bCs/>
          <w:color w:val="000000" w:themeColor="text1"/>
          <w:sz w:val="18"/>
          <w:szCs w:val="18"/>
        </w:rPr>
        <w:t>,</w:t>
      </w:r>
    </w:p>
    <w:p w14:paraId="0C946A25" w14:textId="7BCA4A67" w:rsidR="00965FB7" w:rsidRPr="00FC3E66" w:rsidRDefault="00965FB7"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Rozporządzenia Komisji (UE) nr </w:t>
      </w:r>
      <w:r w:rsidR="009E2906" w:rsidRPr="00FC3E66">
        <w:rPr>
          <w:rFonts w:ascii="Arial" w:hAnsi="Arial" w:cs="Arial"/>
          <w:bCs/>
          <w:color w:val="000000" w:themeColor="text1"/>
          <w:sz w:val="18"/>
          <w:szCs w:val="18"/>
        </w:rPr>
        <w:t>2023</w:t>
      </w:r>
      <w:r w:rsidRPr="00FC3E66">
        <w:rPr>
          <w:rFonts w:ascii="Arial" w:hAnsi="Arial" w:cs="Arial"/>
          <w:bCs/>
          <w:color w:val="000000" w:themeColor="text1"/>
          <w:sz w:val="18"/>
          <w:szCs w:val="18"/>
        </w:rPr>
        <w:t>/2</w:t>
      </w:r>
      <w:r w:rsidR="009E2906" w:rsidRPr="00FC3E66">
        <w:rPr>
          <w:rFonts w:ascii="Arial" w:hAnsi="Arial" w:cs="Arial"/>
          <w:bCs/>
          <w:color w:val="000000" w:themeColor="text1"/>
          <w:sz w:val="18"/>
          <w:szCs w:val="18"/>
        </w:rPr>
        <w:t>8</w:t>
      </w:r>
      <w:r w:rsidRPr="00FC3E66">
        <w:rPr>
          <w:rFonts w:ascii="Arial" w:hAnsi="Arial" w:cs="Arial"/>
          <w:bCs/>
          <w:color w:val="000000" w:themeColor="text1"/>
          <w:sz w:val="18"/>
          <w:szCs w:val="18"/>
        </w:rPr>
        <w:t>3</w:t>
      </w:r>
      <w:r w:rsidR="009E2906" w:rsidRPr="00FC3E66">
        <w:rPr>
          <w:rFonts w:ascii="Arial" w:hAnsi="Arial" w:cs="Arial"/>
          <w:bCs/>
          <w:color w:val="000000" w:themeColor="text1"/>
          <w:sz w:val="18"/>
          <w:szCs w:val="18"/>
        </w:rPr>
        <w:t>1</w:t>
      </w:r>
      <w:r w:rsidRPr="00FC3E66">
        <w:rPr>
          <w:rFonts w:ascii="Arial" w:hAnsi="Arial" w:cs="Arial"/>
          <w:bCs/>
          <w:color w:val="000000" w:themeColor="text1"/>
          <w:sz w:val="18"/>
          <w:szCs w:val="18"/>
        </w:rPr>
        <w:t xml:space="preserve"> z dnia 1</w:t>
      </w:r>
      <w:r w:rsidR="009E2906" w:rsidRPr="00FC3E66">
        <w:rPr>
          <w:rFonts w:ascii="Arial" w:hAnsi="Arial" w:cs="Arial"/>
          <w:bCs/>
          <w:color w:val="000000" w:themeColor="text1"/>
          <w:sz w:val="18"/>
          <w:szCs w:val="18"/>
        </w:rPr>
        <w:t>3</w:t>
      </w:r>
      <w:r w:rsidRPr="00FC3E66">
        <w:rPr>
          <w:rFonts w:ascii="Arial" w:hAnsi="Arial" w:cs="Arial"/>
          <w:bCs/>
          <w:color w:val="000000" w:themeColor="text1"/>
          <w:sz w:val="18"/>
          <w:szCs w:val="18"/>
        </w:rPr>
        <w:t xml:space="preserve"> grudnia 20</w:t>
      </w:r>
      <w:r w:rsidR="009E2906" w:rsidRPr="00FC3E66">
        <w:rPr>
          <w:rFonts w:ascii="Arial" w:hAnsi="Arial" w:cs="Arial"/>
          <w:bCs/>
          <w:color w:val="000000" w:themeColor="text1"/>
          <w:sz w:val="18"/>
          <w:szCs w:val="18"/>
        </w:rPr>
        <w:t>2</w:t>
      </w:r>
      <w:r w:rsidRPr="00FC3E66">
        <w:rPr>
          <w:rFonts w:ascii="Arial" w:hAnsi="Arial" w:cs="Arial"/>
          <w:bCs/>
          <w:color w:val="000000" w:themeColor="text1"/>
          <w:sz w:val="18"/>
          <w:szCs w:val="18"/>
        </w:rPr>
        <w:t xml:space="preserve">3 r. w sprawie stosowania art. 107 i 108 Traktatu o funkcjonowaniu Unii Europejskiej do pomocy de </w:t>
      </w:r>
      <w:proofErr w:type="spellStart"/>
      <w:r w:rsidRPr="00FC3E66">
        <w:rPr>
          <w:rFonts w:ascii="Arial" w:hAnsi="Arial" w:cs="Arial"/>
          <w:bCs/>
          <w:color w:val="000000" w:themeColor="text1"/>
          <w:sz w:val="18"/>
          <w:szCs w:val="18"/>
        </w:rPr>
        <w:t>minimis</w:t>
      </w:r>
      <w:proofErr w:type="spellEnd"/>
      <w:r w:rsidRPr="00FC3E66">
        <w:rPr>
          <w:rFonts w:ascii="Arial" w:hAnsi="Arial" w:cs="Arial"/>
          <w:bCs/>
          <w:color w:val="000000" w:themeColor="text1"/>
          <w:sz w:val="18"/>
          <w:szCs w:val="18"/>
        </w:rPr>
        <w:t xml:space="preserve"> /</w:t>
      </w:r>
      <w:r w:rsidR="009E2906" w:rsidRPr="00FC3E66">
        <w:rPr>
          <w:rFonts w:ascii="Arial" w:hAnsi="Arial" w:cs="Arial"/>
          <w:color w:val="000000" w:themeColor="text1"/>
          <w:sz w:val="18"/>
          <w:szCs w:val="18"/>
        </w:rPr>
        <w:t xml:space="preserve"> </w:t>
      </w:r>
      <w:r w:rsidR="009E2906" w:rsidRPr="00FC3E66">
        <w:rPr>
          <w:rFonts w:ascii="Arial" w:hAnsi="Arial" w:cs="Arial"/>
          <w:bCs/>
          <w:color w:val="000000" w:themeColor="text1"/>
          <w:sz w:val="18"/>
          <w:szCs w:val="18"/>
        </w:rPr>
        <w:t>Dz. Urz. UE L, 2023/2831 z 15.12.2023</w:t>
      </w:r>
      <w:r w:rsidRPr="00FC3E66">
        <w:rPr>
          <w:rFonts w:ascii="Arial" w:hAnsi="Arial" w:cs="Arial"/>
          <w:bCs/>
          <w:color w:val="000000" w:themeColor="text1"/>
          <w:sz w:val="18"/>
          <w:szCs w:val="18"/>
        </w:rPr>
        <w:t>/</w:t>
      </w:r>
      <w:r w:rsidR="00D02201" w:rsidRPr="00FC3E66">
        <w:rPr>
          <w:rFonts w:ascii="Arial" w:hAnsi="Arial" w:cs="Arial"/>
          <w:bCs/>
          <w:color w:val="000000" w:themeColor="text1"/>
          <w:sz w:val="18"/>
          <w:szCs w:val="18"/>
        </w:rPr>
        <w:t>,</w:t>
      </w:r>
    </w:p>
    <w:p w14:paraId="34B8BD52" w14:textId="0E0DC315" w:rsidR="00965FB7" w:rsidRPr="00FC3E66" w:rsidRDefault="00965FB7"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Ustawy z dnia 30 kwietnia 2004 r. o postępowaniu w sprawach dotyczących pomocy publicznej /t. j. </w:t>
      </w:r>
      <w:r w:rsidR="009E2906" w:rsidRPr="00FC3E66">
        <w:rPr>
          <w:rFonts w:ascii="Arial" w:hAnsi="Arial" w:cs="Arial"/>
          <w:bCs/>
          <w:color w:val="000000" w:themeColor="text1"/>
          <w:sz w:val="18"/>
          <w:szCs w:val="18"/>
        </w:rPr>
        <w:t>Dz.U. 202</w:t>
      </w:r>
      <w:r w:rsidR="00FC051E" w:rsidRPr="00FC3E66">
        <w:rPr>
          <w:rFonts w:ascii="Arial" w:hAnsi="Arial" w:cs="Arial"/>
          <w:bCs/>
          <w:color w:val="000000" w:themeColor="text1"/>
          <w:sz w:val="18"/>
          <w:szCs w:val="18"/>
        </w:rPr>
        <w:t>5</w:t>
      </w:r>
      <w:r w:rsidR="009E2906" w:rsidRPr="00FC3E66">
        <w:rPr>
          <w:rFonts w:ascii="Arial" w:hAnsi="Arial" w:cs="Arial"/>
          <w:bCs/>
          <w:color w:val="000000" w:themeColor="text1"/>
          <w:sz w:val="18"/>
          <w:szCs w:val="18"/>
        </w:rPr>
        <w:t xml:space="preserve"> poz. </w:t>
      </w:r>
      <w:r w:rsidR="00FC051E" w:rsidRPr="00FC3E66">
        <w:rPr>
          <w:rFonts w:ascii="Arial" w:hAnsi="Arial" w:cs="Arial"/>
          <w:bCs/>
          <w:color w:val="000000" w:themeColor="text1"/>
          <w:sz w:val="18"/>
          <w:szCs w:val="18"/>
        </w:rPr>
        <w:t>468</w:t>
      </w:r>
      <w:r w:rsidR="00BF334D" w:rsidRPr="00FC3E66">
        <w:rPr>
          <w:rFonts w:ascii="Arial" w:hAnsi="Arial" w:cs="Arial"/>
          <w:bCs/>
          <w:color w:val="000000" w:themeColor="text1"/>
          <w:sz w:val="18"/>
          <w:szCs w:val="18"/>
        </w:rPr>
        <w:t xml:space="preserve"> z </w:t>
      </w:r>
      <w:proofErr w:type="spellStart"/>
      <w:r w:rsidR="00BF334D" w:rsidRPr="00FC3E66">
        <w:rPr>
          <w:rFonts w:ascii="Arial" w:hAnsi="Arial" w:cs="Arial"/>
          <w:bCs/>
          <w:color w:val="000000" w:themeColor="text1"/>
          <w:sz w:val="18"/>
          <w:szCs w:val="18"/>
        </w:rPr>
        <w:t>późn</w:t>
      </w:r>
      <w:proofErr w:type="spellEnd"/>
      <w:r w:rsidR="00BF334D" w:rsidRPr="00FC3E66">
        <w:rPr>
          <w:rFonts w:ascii="Arial" w:hAnsi="Arial" w:cs="Arial"/>
          <w:bCs/>
          <w:color w:val="000000" w:themeColor="text1"/>
          <w:sz w:val="18"/>
          <w:szCs w:val="18"/>
        </w:rPr>
        <w:t>. zm.</w:t>
      </w:r>
      <w:r w:rsidRPr="00FC3E66">
        <w:rPr>
          <w:rFonts w:ascii="Arial" w:hAnsi="Arial" w:cs="Arial"/>
          <w:bCs/>
          <w:color w:val="000000" w:themeColor="text1"/>
          <w:sz w:val="18"/>
          <w:szCs w:val="18"/>
        </w:rPr>
        <w:t>/</w:t>
      </w:r>
      <w:r w:rsidR="00D02201" w:rsidRPr="00FC3E66">
        <w:rPr>
          <w:rFonts w:ascii="Arial" w:hAnsi="Arial" w:cs="Arial"/>
          <w:bCs/>
          <w:color w:val="000000" w:themeColor="text1"/>
          <w:sz w:val="18"/>
          <w:szCs w:val="18"/>
        </w:rPr>
        <w:t>,</w:t>
      </w:r>
    </w:p>
    <w:p w14:paraId="7E2914BE" w14:textId="6ADBFA67" w:rsidR="00965FB7" w:rsidRPr="00FC3E66" w:rsidRDefault="00965FB7"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Ustawy z dnia 23 kwietnia 1964 r. Kodeks cywilny /</w:t>
      </w:r>
      <w:proofErr w:type="spellStart"/>
      <w:r w:rsidRPr="00FC3E66">
        <w:rPr>
          <w:rFonts w:ascii="Arial" w:hAnsi="Arial" w:cs="Arial"/>
          <w:bCs/>
          <w:color w:val="000000" w:themeColor="text1"/>
          <w:sz w:val="18"/>
          <w:szCs w:val="18"/>
        </w:rPr>
        <w:t>t.j</w:t>
      </w:r>
      <w:proofErr w:type="spellEnd"/>
      <w:r w:rsidRPr="00FC3E66">
        <w:rPr>
          <w:rFonts w:ascii="Arial" w:hAnsi="Arial" w:cs="Arial"/>
          <w:bCs/>
          <w:color w:val="000000" w:themeColor="text1"/>
          <w:sz w:val="18"/>
          <w:szCs w:val="18"/>
        </w:rPr>
        <w:t xml:space="preserve">. </w:t>
      </w:r>
      <w:r w:rsidR="00806CF1" w:rsidRPr="00FC3E66">
        <w:rPr>
          <w:rFonts w:ascii="Arial" w:hAnsi="Arial" w:cs="Arial"/>
          <w:bCs/>
          <w:color w:val="000000" w:themeColor="text1"/>
          <w:sz w:val="18"/>
          <w:szCs w:val="18"/>
        </w:rPr>
        <w:t>Dz.U. 202</w:t>
      </w:r>
      <w:r w:rsidR="00BF334D" w:rsidRPr="00FC3E66">
        <w:rPr>
          <w:rFonts w:ascii="Arial" w:hAnsi="Arial" w:cs="Arial"/>
          <w:bCs/>
          <w:color w:val="000000" w:themeColor="text1"/>
          <w:sz w:val="18"/>
          <w:szCs w:val="18"/>
        </w:rPr>
        <w:t>5</w:t>
      </w:r>
      <w:r w:rsidR="00806CF1" w:rsidRPr="00FC3E66">
        <w:rPr>
          <w:rFonts w:ascii="Arial" w:hAnsi="Arial" w:cs="Arial"/>
          <w:bCs/>
          <w:color w:val="000000" w:themeColor="text1"/>
          <w:sz w:val="18"/>
          <w:szCs w:val="18"/>
        </w:rPr>
        <w:t xml:space="preserve"> poz. </w:t>
      </w:r>
      <w:r w:rsidR="00AE6176" w:rsidRPr="00FC3E66">
        <w:rPr>
          <w:rFonts w:ascii="Arial" w:hAnsi="Arial" w:cs="Arial"/>
          <w:bCs/>
          <w:color w:val="000000" w:themeColor="text1"/>
          <w:sz w:val="18"/>
          <w:szCs w:val="18"/>
        </w:rPr>
        <w:t>10</w:t>
      </w:r>
      <w:r w:rsidR="00BF334D" w:rsidRPr="00FC3E66">
        <w:rPr>
          <w:rFonts w:ascii="Arial" w:hAnsi="Arial" w:cs="Arial"/>
          <w:bCs/>
          <w:color w:val="000000" w:themeColor="text1"/>
          <w:sz w:val="18"/>
          <w:szCs w:val="18"/>
        </w:rPr>
        <w:t xml:space="preserve">71 z </w:t>
      </w:r>
      <w:proofErr w:type="spellStart"/>
      <w:r w:rsidR="00BF334D" w:rsidRPr="00FC3E66">
        <w:rPr>
          <w:rFonts w:ascii="Arial" w:hAnsi="Arial" w:cs="Arial"/>
          <w:bCs/>
          <w:color w:val="000000" w:themeColor="text1"/>
          <w:sz w:val="18"/>
          <w:szCs w:val="18"/>
        </w:rPr>
        <w:t>późn</w:t>
      </w:r>
      <w:proofErr w:type="spellEnd"/>
      <w:r w:rsidR="00BF334D" w:rsidRPr="00FC3E66">
        <w:rPr>
          <w:rFonts w:ascii="Arial" w:hAnsi="Arial" w:cs="Arial"/>
          <w:bCs/>
          <w:color w:val="000000" w:themeColor="text1"/>
          <w:sz w:val="18"/>
          <w:szCs w:val="18"/>
        </w:rPr>
        <w:t>. zm.</w:t>
      </w:r>
      <w:r w:rsidRPr="00FC3E66">
        <w:rPr>
          <w:rFonts w:ascii="Arial" w:hAnsi="Arial" w:cs="Arial"/>
          <w:bCs/>
          <w:color w:val="000000" w:themeColor="text1"/>
          <w:sz w:val="18"/>
          <w:szCs w:val="18"/>
        </w:rPr>
        <w:t>/</w:t>
      </w:r>
      <w:r w:rsidR="00D02201" w:rsidRPr="00FC3E66">
        <w:rPr>
          <w:rFonts w:ascii="Arial" w:hAnsi="Arial" w:cs="Arial"/>
          <w:bCs/>
          <w:color w:val="000000" w:themeColor="text1"/>
          <w:sz w:val="18"/>
          <w:szCs w:val="18"/>
        </w:rPr>
        <w:t>,</w:t>
      </w:r>
    </w:p>
    <w:p w14:paraId="5314A767" w14:textId="1C14ED14" w:rsidR="007A00A1" w:rsidRPr="00FC3E66" w:rsidRDefault="007A00A1"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Ustawy z dnia 28 kwietnia 1936 r. Prawo wekslowe /</w:t>
      </w:r>
      <w:proofErr w:type="spellStart"/>
      <w:r w:rsidRPr="00FC3E66">
        <w:rPr>
          <w:rFonts w:ascii="Arial" w:hAnsi="Arial" w:cs="Arial"/>
          <w:bCs/>
          <w:color w:val="000000" w:themeColor="text1"/>
          <w:sz w:val="18"/>
          <w:szCs w:val="18"/>
        </w:rPr>
        <w:t>t.j</w:t>
      </w:r>
      <w:proofErr w:type="spellEnd"/>
      <w:r w:rsidRPr="00FC3E66">
        <w:rPr>
          <w:rFonts w:ascii="Arial" w:hAnsi="Arial" w:cs="Arial"/>
          <w:bCs/>
          <w:color w:val="000000" w:themeColor="text1"/>
          <w:sz w:val="18"/>
          <w:szCs w:val="18"/>
        </w:rPr>
        <w:t>. Dz. U. z 20</w:t>
      </w:r>
      <w:r w:rsidR="00E64152" w:rsidRPr="00FC3E66">
        <w:rPr>
          <w:rFonts w:ascii="Arial" w:hAnsi="Arial" w:cs="Arial"/>
          <w:bCs/>
          <w:color w:val="000000" w:themeColor="text1"/>
          <w:sz w:val="18"/>
          <w:szCs w:val="18"/>
        </w:rPr>
        <w:t>22</w:t>
      </w:r>
      <w:r w:rsidRPr="00FC3E66">
        <w:rPr>
          <w:rFonts w:ascii="Arial" w:hAnsi="Arial" w:cs="Arial"/>
          <w:bCs/>
          <w:color w:val="000000" w:themeColor="text1"/>
          <w:sz w:val="18"/>
          <w:szCs w:val="18"/>
        </w:rPr>
        <w:t xml:space="preserve"> poz. </w:t>
      </w:r>
      <w:r w:rsidR="00E64152" w:rsidRPr="00FC3E66">
        <w:rPr>
          <w:rFonts w:ascii="Arial" w:hAnsi="Arial" w:cs="Arial"/>
          <w:bCs/>
          <w:color w:val="000000" w:themeColor="text1"/>
          <w:sz w:val="18"/>
          <w:szCs w:val="18"/>
        </w:rPr>
        <w:t>2</w:t>
      </w:r>
      <w:r w:rsidR="003B39F8" w:rsidRPr="00FC3E66">
        <w:rPr>
          <w:rFonts w:ascii="Arial" w:hAnsi="Arial" w:cs="Arial"/>
          <w:bCs/>
          <w:color w:val="000000" w:themeColor="text1"/>
          <w:sz w:val="18"/>
          <w:szCs w:val="18"/>
        </w:rPr>
        <w:t>82</w:t>
      </w:r>
      <w:r w:rsidRPr="00FC3E66">
        <w:rPr>
          <w:rFonts w:ascii="Arial" w:hAnsi="Arial" w:cs="Arial"/>
          <w:bCs/>
          <w:color w:val="000000" w:themeColor="text1"/>
          <w:sz w:val="18"/>
          <w:szCs w:val="18"/>
        </w:rPr>
        <w:t>/</w:t>
      </w:r>
      <w:r w:rsidR="00D02201" w:rsidRPr="00FC3E66">
        <w:rPr>
          <w:rFonts w:ascii="Arial" w:hAnsi="Arial" w:cs="Arial"/>
          <w:bCs/>
          <w:color w:val="000000" w:themeColor="text1"/>
          <w:sz w:val="18"/>
          <w:szCs w:val="18"/>
        </w:rPr>
        <w:t>,</w:t>
      </w:r>
    </w:p>
    <w:p w14:paraId="5C675DA1" w14:textId="53B39CF9" w:rsidR="004C7B20" w:rsidRPr="00FC3E66" w:rsidRDefault="004C7B20" w:rsidP="00FC3E66">
      <w:pPr>
        <w:pStyle w:val="Akapitzlist"/>
        <w:numPr>
          <w:ilvl w:val="0"/>
          <w:numId w:val="2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Ustawy z dnia 6 marca 2018 r. - Prawo przedsiębiorców /</w:t>
      </w:r>
      <w:proofErr w:type="spellStart"/>
      <w:r w:rsidRPr="00FC3E66">
        <w:rPr>
          <w:rFonts w:ascii="Arial" w:hAnsi="Arial" w:cs="Arial"/>
          <w:bCs/>
          <w:color w:val="000000" w:themeColor="text1"/>
          <w:sz w:val="18"/>
          <w:szCs w:val="18"/>
        </w:rPr>
        <w:t>t.j</w:t>
      </w:r>
      <w:proofErr w:type="spellEnd"/>
      <w:r w:rsidRPr="00FC3E66">
        <w:rPr>
          <w:rFonts w:ascii="Arial" w:hAnsi="Arial" w:cs="Arial"/>
          <w:bCs/>
          <w:color w:val="000000" w:themeColor="text1"/>
          <w:sz w:val="18"/>
          <w:szCs w:val="18"/>
        </w:rPr>
        <w:t>. Dz.U. 202</w:t>
      </w:r>
      <w:r w:rsidR="00F21471" w:rsidRPr="00FC3E66">
        <w:rPr>
          <w:rFonts w:ascii="Arial" w:hAnsi="Arial" w:cs="Arial"/>
          <w:bCs/>
          <w:color w:val="000000" w:themeColor="text1"/>
          <w:sz w:val="18"/>
          <w:szCs w:val="18"/>
        </w:rPr>
        <w:t>5</w:t>
      </w:r>
      <w:r w:rsidRPr="00FC3E66">
        <w:rPr>
          <w:rFonts w:ascii="Arial" w:hAnsi="Arial" w:cs="Arial"/>
          <w:bCs/>
          <w:color w:val="000000" w:themeColor="text1"/>
          <w:sz w:val="18"/>
          <w:szCs w:val="18"/>
        </w:rPr>
        <w:t xml:space="preserve"> poz. </w:t>
      </w:r>
      <w:r w:rsidR="00F21471" w:rsidRPr="00FC3E66">
        <w:rPr>
          <w:rFonts w:ascii="Arial" w:hAnsi="Arial" w:cs="Arial"/>
          <w:bCs/>
          <w:color w:val="000000" w:themeColor="text1"/>
          <w:sz w:val="18"/>
          <w:szCs w:val="18"/>
        </w:rPr>
        <w:t>1480</w:t>
      </w:r>
      <w:r w:rsidRPr="00FC3E66">
        <w:rPr>
          <w:rFonts w:ascii="Arial" w:hAnsi="Arial" w:cs="Arial"/>
          <w:bCs/>
          <w:color w:val="000000" w:themeColor="text1"/>
          <w:sz w:val="18"/>
          <w:szCs w:val="18"/>
        </w:rPr>
        <w:t>/.</w:t>
      </w:r>
    </w:p>
    <w:p w14:paraId="2E43CF41" w14:textId="55B0E409" w:rsidR="00965FB7" w:rsidRPr="00FC3E66" w:rsidRDefault="00965FB7" w:rsidP="00FC3E66">
      <w:pPr>
        <w:spacing w:after="0" w:line="240" w:lineRule="auto"/>
        <w:rPr>
          <w:rFonts w:ascii="Arial" w:hAnsi="Arial" w:cs="Arial"/>
          <w:bCs/>
          <w:color w:val="000000" w:themeColor="text1"/>
          <w:sz w:val="18"/>
          <w:szCs w:val="18"/>
        </w:rPr>
      </w:pPr>
    </w:p>
    <w:p w14:paraId="0FD75920" w14:textId="1EEDFADF" w:rsidR="00965FB7" w:rsidRPr="00FC3E66" w:rsidRDefault="00965FB7" w:rsidP="00FC3E66">
      <w:pPr>
        <w:suppressAutoHyphens/>
        <w:spacing w:after="0" w:line="240" w:lineRule="auto"/>
        <w:rPr>
          <w:rFonts w:ascii="Arial" w:eastAsia="Times New Roman" w:hAnsi="Arial" w:cs="Arial"/>
          <w:b/>
          <w:bCs/>
          <w:color w:val="000000" w:themeColor="text1"/>
          <w:sz w:val="18"/>
          <w:szCs w:val="18"/>
          <w:lang w:eastAsia="ar-SA"/>
        </w:rPr>
      </w:pPr>
      <w:r w:rsidRPr="00FC3E66">
        <w:rPr>
          <w:rFonts w:ascii="Arial" w:eastAsia="Times New Roman" w:hAnsi="Arial" w:cs="Arial"/>
          <w:b/>
          <w:bCs/>
          <w:color w:val="000000" w:themeColor="text1"/>
          <w:sz w:val="18"/>
          <w:szCs w:val="18"/>
          <w:lang w:eastAsia="ar-SA"/>
        </w:rPr>
        <w:t>§ 2</w:t>
      </w:r>
    </w:p>
    <w:p w14:paraId="4534941B" w14:textId="2ABDFBE1" w:rsidR="00965FB7" w:rsidRPr="00FC3E66" w:rsidRDefault="005D0690" w:rsidP="00FC3E66">
      <w:pPr>
        <w:suppressAutoHyphens/>
        <w:spacing w:after="0" w:line="240" w:lineRule="auto"/>
        <w:rPr>
          <w:rFonts w:ascii="Arial" w:eastAsia="Times New Roman" w:hAnsi="Arial" w:cs="Arial"/>
          <w:b/>
          <w:bCs/>
          <w:color w:val="000000" w:themeColor="text1"/>
          <w:sz w:val="18"/>
          <w:szCs w:val="18"/>
          <w:lang w:eastAsia="ar-SA"/>
        </w:rPr>
      </w:pPr>
      <w:r w:rsidRPr="00FC3E66">
        <w:rPr>
          <w:rFonts w:ascii="Arial" w:eastAsia="Times New Roman" w:hAnsi="Arial" w:cs="Arial"/>
          <w:b/>
          <w:bCs/>
          <w:color w:val="000000" w:themeColor="text1"/>
          <w:sz w:val="18"/>
          <w:szCs w:val="18"/>
          <w:lang w:eastAsia="ar-SA"/>
        </w:rPr>
        <w:t>Podstawowe pojęcia</w:t>
      </w:r>
    </w:p>
    <w:p w14:paraId="70ABF189" w14:textId="04A7D857" w:rsidR="00BD2DF7" w:rsidRPr="00FC3E66" w:rsidRDefault="00BD2DF7" w:rsidP="00FC3E66">
      <w:pPr>
        <w:pStyle w:val="Akapitzlist"/>
        <w:suppressAutoHyphens/>
        <w:spacing w:after="0" w:line="240" w:lineRule="auto"/>
        <w:rPr>
          <w:rFonts w:ascii="Arial" w:eastAsia="Times New Roman" w:hAnsi="Arial" w:cs="Arial"/>
          <w:bCs/>
          <w:color w:val="000000" w:themeColor="text1"/>
          <w:sz w:val="18"/>
          <w:szCs w:val="18"/>
          <w:lang w:eastAsia="ar-SA"/>
        </w:rPr>
      </w:pPr>
      <w:bookmarkStart w:id="1" w:name="_Hlk29471354"/>
    </w:p>
    <w:p w14:paraId="48425D30" w14:textId="311C6445" w:rsidR="006F1209" w:rsidRPr="00FC3E66" w:rsidRDefault="006F1209"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„Absolwent CIS” – osoba</w:t>
      </w:r>
      <w:r w:rsidR="00ED3F37" w:rsidRPr="00FC3E66">
        <w:rPr>
          <w:rFonts w:ascii="Arial" w:eastAsia="Times New Roman" w:hAnsi="Arial" w:cs="Arial"/>
          <w:bCs/>
          <w:color w:val="000000" w:themeColor="text1"/>
          <w:sz w:val="18"/>
          <w:szCs w:val="18"/>
          <w:lang w:eastAsia="ar-SA"/>
        </w:rPr>
        <w:t>,</w:t>
      </w:r>
      <w:r w:rsidRPr="00FC3E66">
        <w:rPr>
          <w:rFonts w:ascii="Arial" w:eastAsia="Times New Roman" w:hAnsi="Arial" w:cs="Arial"/>
          <w:bCs/>
          <w:color w:val="000000" w:themeColor="text1"/>
          <w:sz w:val="18"/>
          <w:szCs w:val="18"/>
          <w:lang w:eastAsia="ar-SA"/>
        </w:rPr>
        <w:t xml:space="preserve"> o której mowa w art. 2 pkt 1a ustawy z dnia 13 czerwca 2003 r. o zatrudnieniu socjalnym </w:t>
      </w:r>
      <w:r w:rsidR="00ED3F37" w:rsidRPr="00FC3E66">
        <w:rPr>
          <w:rFonts w:ascii="Arial" w:eastAsia="Times New Roman" w:hAnsi="Arial" w:cs="Arial"/>
          <w:bCs/>
          <w:color w:val="000000" w:themeColor="text1"/>
          <w:sz w:val="18"/>
          <w:szCs w:val="18"/>
          <w:lang w:eastAsia="ar-SA"/>
        </w:rPr>
        <w:t>/</w:t>
      </w:r>
      <w:r w:rsidR="00806CF1" w:rsidRPr="00FC3E66">
        <w:rPr>
          <w:rFonts w:ascii="Arial" w:eastAsia="Times New Roman" w:hAnsi="Arial" w:cs="Arial"/>
          <w:bCs/>
          <w:color w:val="000000" w:themeColor="text1"/>
          <w:sz w:val="18"/>
          <w:szCs w:val="18"/>
          <w:lang w:eastAsia="ar-SA"/>
        </w:rPr>
        <w:t>Dz.U. 202</w:t>
      </w:r>
      <w:r w:rsidR="00CB1B09" w:rsidRPr="00FC3E66">
        <w:rPr>
          <w:rFonts w:ascii="Arial" w:eastAsia="Times New Roman" w:hAnsi="Arial" w:cs="Arial"/>
          <w:bCs/>
          <w:color w:val="000000" w:themeColor="text1"/>
          <w:sz w:val="18"/>
          <w:szCs w:val="18"/>
          <w:lang w:eastAsia="ar-SA"/>
        </w:rPr>
        <w:t>5</w:t>
      </w:r>
      <w:r w:rsidR="00806CF1" w:rsidRPr="00FC3E66">
        <w:rPr>
          <w:rFonts w:ascii="Arial" w:eastAsia="Times New Roman" w:hAnsi="Arial" w:cs="Arial"/>
          <w:bCs/>
          <w:color w:val="000000" w:themeColor="text1"/>
          <w:sz w:val="18"/>
          <w:szCs w:val="18"/>
          <w:lang w:eastAsia="ar-SA"/>
        </w:rPr>
        <w:t xml:space="preserve"> poz. </w:t>
      </w:r>
      <w:r w:rsidR="006C46BD" w:rsidRPr="00FC3E66">
        <w:rPr>
          <w:rFonts w:ascii="Arial" w:eastAsia="Times New Roman" w:hAnsi="Arial" w:cs="Arial"/>
          <w:bCs/>
          <w:color w:val="000000" w:themeColor="text1"/>
          <w:sz w:val="18"/>
          <w:szCs w:val="18"/>
          <w:lang w:eastAsia="ar-SA"/>
        </w:rPr>
        <w:t>1718</w:t>
      </w:r>
      <w:r w:rsidR="00ED3F37" w:rsidRPr="00FC3E66">
        <w:rPr>
          <w:rFonts w:ascii="Arial" w:eastAsia="Times New Roman" w:hAnsi="Arial" w:cs="Arial"/>
          <w:bCs/>
          <w:color w:val="000000" w:themeColor="text1"/>
          <w:sz w:val="18"/>
          <w:szCs w:val="18"/>
          <w:lang w:eastAsia="ar-SA"/>
        </w:rPr>
        <w:t>/</w:t>
      </w:r>
      <w:r w:rsidRPr="00FC3E66">
        <w:rPr>
          <w:rFonts w:ascii="Arial" w:eastAsia="Times New Roman" w:hAnsi="Arial" w:cs="Arial"/>
          <w:bCs/>
          <w:color w:val="000000" w:themeColor="text1"/>
          <w:sz w:val="18"/>
          <w:szCs w:val="18"/>
          <w:lang w:eastAsia="ar-SA"/>
        </w:rPr>
        <w:t>.</w:t>
      </w:r>
    </w:p>
    <w:p w14:paraId="34FDDC38" w14:textId="701FFF0D" w:rsidR="006F1209" w:rsidRPr="00FC3E66" w:rsidRDefault="006F1209"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„Absolwen</w:t>
      </w:r>
      <w:r w:rsidR="005B0DAF" w:rsidRPr="00FC3E66">
        <w:rPr>
          <w:rFonts w:ascii="Arial" w:eastAsia="Times New Roman" w:hAnsi="Arial" w:cs="Arial"/>
          <w:bCs/>
          <w:color w:val="000000" w:themeColor="text1"/>
          <w:sz w:val="18"/>
          <w:szCs w:val="18"/>
          <w:lang w:eastAsia="ar-SA"/>
        </w:rPr>
        <w:t>t</w:t>
      </w:r>
      <w:r w:rsidRPr="00FC3E66">
        <w:rPr>
          <w:rFonts w:ascii="Arial" w:eastAsia="Times New Roman" w:hAnsi="Arial" w:cs="Arial"/>
          <w:bCs/>
          <w:color w:val="000000" w:themeColor="text1"/>
          <w:sz w:val="18"/>
          <w:szCs w:val="18"/>
          <w:lang w:eastAsia="ar-SA"/>
        </w:rPr>
        <w:t xml:space="preserve"> KIS” – osob</w:t>
      </w:r>
      <w:r w:rsidR="005B0DAF" w:rsidRPr="00FC3E66">
        <w:rPr>
          <w:rFonts w:ascii="Arial" w:eastAsia="Times New Roman" w:hAnsi="Arial" w:cs="Arial"/>
          <w:bCs/>
          <w:color w:val="000000" w:themeColor="text1"/>
          <w:sz w:val="18"/>
          <w:szCs w:val="18"/>
          <w:lang w:eastAsia="ar-SA"/>
        </w:rPr>
        <w:t>a</w:t>
      </w:r>
      <w:r w:rsidR="00C25EF4" w:rsidRPr="00FC3E66">
        <w:rPr>
          <w:rFonts w:ascii="Arial" w:eastAsia="Times New Roman" w:hAnsi="Arial" w:cs="Arial"/>
          <w:bCs/>
          <w:color w:val="000000" w:themeColor="text1"/>
          <w:sz w:val="18"/>
          <w:szCs w:val="18"/>
          <w:lang w:eastAsia="ar-SA"/>
        </w:rPr>
        <w:t>,</w:t>
      </w:r>
      <w:r w:rsidRPr="00FC3E66">
        <w:rPr>
          <w:rFonts w:ascii="Arial" w:eastAsia="Times New Roman" w:hAnsi="Arial" w:cs="Arial"/>
          <w:bCs/>
          <w:color w:val="000000" w:themeColor="text1"/>
          <w:sz w:val="18"/>
          <w:szCs w:val="18"/>
          <w:lang w:eastAsia="ar-SA"/>
        </w:rPr>
        <w:t xml:space="preserve"> o której mowa w art. 2 pkt 1b ustawy z dnia 13 czerwca 2003 r. o zatrudnieniu socjalnym </w:t>
      </w:r>
      <w:r w:rsidR="00C25EF4" w:rsidRPr="00FC3E66">
        <w:rPr>
          <w:rFonts w:ascii="Arial" w:eastAsia="Times New Roman" w:hAnsi="Arial" w:cs="Arial"/>
          <w:bCs/>
          <w:color w:val="000000" w:themeColor="text1"/>
          <w:sz w:val="18"/>
          <w:szCs w:val="18"/>
          <w:lang w:eastAsia="ar-SA"/>
        </w:rPr>
        <w:t>/</w:t>
      </w:r>
      <w:r w:rsidR="00806CF1" w:rsidRPr="00FC3E66">
        <w:rPr>
          <w:rFonts w:ascii="Arial" w:eastAsia="Times New Roman" w:hAnsi="Arial" w:cs="Arial"/>
          <w:bCs/>
          <w:color w:val="000000" w:themeColor="text1"/>
          <w:sz w:val="18"/>
          <w:szCs w:val="18"/>
          <w:lang w:eastAsia="ar-SA"/>
        </w:rPr>
        <w:t>Dz.U. 202</w:t>
      </w:r>
      <w:r w:rsidR="00AB05E8" w:rsidRPr="00FC3E66">
        <w:rPr>
          <w:rFonts w:ascii="Arial" w:eastAsia="Times New Roman" w:hAnsi="Arial" w:cs="Arial"/>
          <w:bCs/>
          <w:color w:val="000000" w:themeColor="text1"/>
          <w:sz w:val="18"/>
          <w:szCs w:val="18"/>
          <w:lang w:eastAsia="ar-SA"/>
        </w:rPr>
        <w:t>5</w:t>
      </w:r>
      <w:r w:rsidR="00806CF1" w:rsidRPr="00FC3E66">
        <w:rPr>
          <w:rFonts w:ascii="Arial" w:eastAsia="Times New Roman" w:hAnsi="Arial" w:cs="Arial"/>
          <w:bCs/>
          <w:color w:val="000000" w:themeColor="text1"/>
          <w:sz w:val="18"/>
          <w:szCs w:val="18"/>
          <w:lang w:eastAsia="ar-SA"/>
        </w:rPr>
        <w:t xml:space="preserve"> poz. </w:t>
      </w:r>
      <w:r w:rsidR="006C46BD" w:rsidRPr="00FC3E66">
        <w:rPr>
          <w:rFonts w:ascii="Arial" w:eastAsia="Times New Roman" w:hAnsi="Arial" w:cs="Arial"/>
          <w:bCs/>
          <w:color w:val="000000" w:themeColor="text1"/>
          <w:sz w:val="18"/>
          <w:szCs w:val="18"/>
          <w:lang w:eastAsia="ar-SA"/>
        </w:rPr>
        <w:t>1718</w:t>
      </w:r>
      <w:r w:rsidR="00C25EF4" w:rsidRPr="00FC3E66">
        <w:rPr>
          <w:rFonts w:ascii="Arial" w:eastAsia="Times New Roman" w:hAnsi="Arial" w:cs="Arial"/>
          <w:bCs/>
          <w:color w:val="000000" w:themeColor="text1"/>
          <w:sz w:val="18"/>
          <w:szCs w:val="18"/>
          <w:lang w:eastAsia="ar-SA"/>
        </w:rPr>
        <w:t>/</w:t>
      </w:r>
      <w:r w:rsidRPr="00FC3E66">
        <w:rPr>
          <w:rFonts w:ascii="Arial" w:eastAsia="Times New Roman" w:hAnsi="Arial" w:cs="Arial"/>
          <w:bCs/>
          <w:color w:val="000000" w:themeColor="text1"/>
          <w:sz w:val="18"/>
          <w:szCs w:val="18"/>
          <w:lang w:eastAsia="ar-SA"/>
        </w:rPr>
        <w:t>.</w:t>
      </w:r>
    </w:p>
    <w:p w14:paraId="74089030" w14:textId="5E985EF9" w:rsidR="006F1209" w:rsidRPr="00FC3E66" w:rsidRDefault="006F1209"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„Bezrobotny” – osob</w:t>
      </w:r>
      <w:r w:rsidR="005B0DAF" w:rsidRPr="00FC3E66">
        <w:rPr>
          <w:rFonts w:ascii="Arial" w:eastAsia="Times New Roman" w:hAnsi="Arial" w:cs="Arial"/>
          <w:bCs/>
          <w:color w:val="000000" w:themeColor="text1"/>
          <w:sz w:val="18"/>
          <w:szCs w:val="18"/>
          <w:lang w:eastAsia="ar-SA"/>
        </w:rPr>
        <w:t>a</w:t>
      </w:r>
      <w:r w:rsidRPr="00FC3E66">
        <w:rPr>
          <w:rFonts w:ascii="Arial" w:eastAsia="Times New Roman" w:hAnsi="Arial" w:cs="Arial"/>
          <w:bCs/>
          <w:color w:val="000000" w:themeColor="text1"/>
          <w:sz w:val="18"/>
          <w:szCs w:val="18"/>
          <w:lang w:eastAsia="ar-SA"/>
        </w:rPr>
        <w:t xml:space="preserve">, która spełnia przesłanki art. 2 pkt </w:t>
      </w:r>
      <w:r w:rsidR="00526BF3" w:rsidRPr="00FC3E66">
        <w:rPr>
          <w:rFonts w:ascii="Arial" w:eastAsia="Times New Roman" w:hAnsi="Arial" w:cs="Arial"/>
          <w:bCs/>
          <w:color w:val="000000" w:themeColor="text1"/>
          <w:sz w:val="18"/>
          <w:szCs w:val="18"/>
          <w:lang w:eastAsia="ar-SA"/>
        </w:rPr>
        <w:t>1</w:t>
      </w:r>
      <w:r w:rsidRPr="00FC3E66">
        <w:rPr>
          <w:rFonts w:ascii="Arial" w:eastAsia="Times New Roman" w:hAnsi="Arial" w:cs="Arial"/>
          <w:bCs/>
          <w:color w:val="000000" w:themeColor="text1"/>
          <w:sz w:val="18"/>
          <w:szCs w:val="18"/>
          <w:lang w:eastAsia="ar-SA"/>
        </w:rPr>
        <w:t xml:space="preserve"> ustaw</w:t>
      </w:r>
      <w:r w:rsidR="00CB006A" w:rsidRPr="00FC3E66">
        <w:rPr>
          <w:rFonts w:ascii="Arial" w:eastAsia="Times New Roman" w:hAnsi="Arial" w:cs="Arial"/>
          <w:bCs/>
          <w:color w:val="000000" w:themeColor="text1"/>
          <w:sz w:val="18"/>
          <w:szCs w:val="18"/>
          <w:lang w:eastAsia="ar-SA"/>
        </w:rPr>
        <w:t>y</w:t>
      </w:r>
      <w:r w:rsidR="009C4C08" w:rsidRPr="00FC3E66">
        <w:rPr>
          <w:rFonts w:ascii="Arial" w:eastAsia="Times New Roman" w:hAnsi="Arial" w:cs="Arial"/>
          <w:bCs/>
          <w:color w:val="000000" w:themeColor="text1"/>
          <w:sz w:val="18"/>
          <w:szCs w:val="18"/>
          <w:lang w:eastAsia="ar-SA"/>
        </w:rPr>
        <w:t>.</w:t>
      </w:r>
    </w:p>
    <w:p w14:paraId="30C9CCCA" w14:textId="5D4D281C" w:rsidR="00E6492C" w:rsidRPr="00FC3E66" w:rsidRDefault="00E6492C" w:rsidP="00FC3E66">
      <w:pPr>
        <w:pStyle w:val="Akapitzlist"/>
        <w:numPr>
          <w:ilvl w:val="0"/>
          <w:numId w:val="2"/>
        </w:numPr>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„Dofinansowani</w:t>
      </w:r>
      <w:r w:rsidR="00E57411" w:rsidRPr="00FC3E66">
        <w:rPr>
          <w:rFonts w:ascii="Arial" w:eastAsia="Times New Roman" w:hAnsi="Arial" w:cs="Arial"/>
          <w:bCs/>
          <w:color w:val="000000" w:themeColor="text1"/>
          <w:sz w:val="18"/>
          <w:szCs w:val="18"/>
          <w:lang w:eastAsia="ar-SA"/>
        </w:rPr>
        <w:t>e</w:t>
      </w:r>
      <w:r w:rsidRPr="00FC3E66">
        <w:rPr>
          <w:rFonts w:ascii="Arial" w:eastAsia="Times New Roman" w:hAnsi="Arial" w:cs="Arial"/>
          <w:bCs/>
          <w:color w:val="000000" w:themeColor="text1"/>
          <w:sz w:val="18"/>
          <w:szCs w:val="18"/>
          <w:lang w:eastAsia="ar-SA"/>
        </w:rPr>
        <w:t>” – przyznane przez starostę z Funduszu Pracy jednorazowo środki na podjęcie działalności gospodarczej.</w:t>
      </w:r>
    </w:p>
    <w:p w14:paraId="7CA47373" w14:textId="185A5E61" w:rsidR="00E6492C" w:rsidRPr="00FC3E66" w:rsidRDefault="00E6492C" w:rsidP="00FC3E66">
      <w:pPr>
        <w:pStyle w:val="Akapitzlist"/>
        <w:numPr>
          <w:ilvl w:val="0"/>
          <w:numId w:val="2"/>
        </w:numPr>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„Dyrektor” – Dyrektor Powiatowego Urzędu Pracy w Miliczu, działając</w:t>
      </w:r>
      <w:r w:rsidR="00E57411" w:rsidRPr="00FC3E66">
        <w:rPr>
          <w:rFonts w:ascii="Arial" w:eastAsia="Times New Roman" w:hAnsi="Arial" w:cs="Arial"/>
          <w:bCs/>
          <w:color w:val="000000" w:themeColor="text1"/>
          <w:sz w:val="18"/>
          <w:szCs w:val="18"/>
          <w:lang w:eastAsia="ar-SA"/>
        </w:rPr>
        <w:t>y</w:t>
      </w:r>
      <w:r w:rsidR="00D11E54"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z</w:t>
      </w:r>
      <w:r w:rsidR="00B53018"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upoważnienia Starosty.</w:t>
      </w:r>
    </w:p>
    <w:p w14:paraId="60D64336" w14:textId="7E1575D5" w:rsidR="00011A3F" w:rsidRPr="00FC3E66" w:rsidRDefault="0073367F"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„Komisj</w:t>
      </w:r>
      <w:r w:rsidR="00E57411" w:rsidRPr="00FC3E66">
        <w:rPr>
          <w:rFonts w:ascii="Arial" w:eastAsia="Times New Roman" w:hAnsi="Arial" w:cs="Arial"/>
          <w:bCs/>
          <w:color w:val="000000" w:themeColor="text1"/>
          <w:sz w:val="18"/>
          <w:szCs w:val="18"/>
          <w:lang w:eastAsia="ar-SA"/>
        </w:rPr>
        <w:t>a</w:t>
      </w:r>
      <w:r w:rsidRPr="00FC3E66">
        <w:rPr>
          <w:rFonts w:ascii="Arial" w:eastAsia="Times New Roman" w:hAnsi="Arial" w:cs="Arial"/>
          <w:bCs/>
          <w:color w:val="000000" w:themeColor="text1"/>
          <w:sz w:val="18"/>
          <w:szCs w:val="18"/>
          <w:lang w:eastAsia="ar-SA"/>
        </w:rPr>
        <w:t>” –</w:t>
      </w:r>
      <w:r w:rsidR="00707C52"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powołan</w:t>
      </w:r>
      <w:r w:rsidR="00E57411" w:rsidRPr="00FC3E66">
        <w:rPr>
          <w:rFonts w:ascii="Arial" w:eastAsia="Times New Roman" w:hAnsi="Arial" w:cs="Arial"/>
          <w:bCs/>
          <w:color w:val="000000" w:themeColor="text1"/>
          <w:sz w:val="18"/>
          <w:szCs w:val="18"/>
          <w:lang w:eastAsia="ar-SA"/>
        </w:rPr>
        <w:t>a</w:t>
      </w:r>
      <w:r w:rsidRPr="00FC3E66">
        <w:rPr>
          <w:rFonts w:ascii="Arial" w:eastAsia="Times New Roman" w:hAnsi="Arial" w:cs="Arial"/>
          <w:bCs/>
          <w:color w:val="000000" w:themeColor="text1"/>
          <w:sz w:val="18"/>
          <w:szCs w:val="18"/>
          <w:lang w:eastAsia="ar-SA"/>
        </w:rPr>
        <w:t xml:space="preserve"> przez Dyrektora </w:t>
      </w:r>
      <w:r w:rsidR="002179F8" w:rsidRPr="00FC3E66">
        <w:rPr>
          <w:rFonts w:ascii="Arial" w:eastAsia="Times New Roman" w:hAnsi="Arial" w:cs="Arial"/>
          <w:bCs/>
          <w:color w:val="000000" w:themeColor="text1"/>
          <w:sz w:val="18"/>
          <w:szCs w:val="18"/>
          <w:lang w:eastAsia="ar-SA"/>
        </w:rPr>
        <w:t xml:space="preserve">zarządzeniem </w:t>
      </w:r>
      <w:r w:rsidR="00AC5992" w:rsidRPr="00FC3E66">
        <w:rPr>
          <w:rFonts w:ascii="Arial" w:eastAsia="Times New Roman" w:hAnsi="Arial" w:cs="Arial"/>
          <w:bCs/>
          <w:color w:val="000000" w:themeColor="text1"/>
          <w:sz w:val="18"/>
          <w:szCs w:val="18"/>
          <w:lang w:eastAsia="ar-SA"/>
        </w:rPr>
        <w:t xml:space="preserve">Komisja </w:t>
      </w:r>
      <w:r w:rsidR="00EE1EBD" w:rsidRPr="00FC3E66">
        <w:rPr>
          <w:rFonts w:ascii="Arial" w:eastAsia="Times New Roman" w:hAnsi="Arial" w:cs="Arial"/>
          <w:bCs/>
          <w:color w:val="000000" w:themeColor="text1"/>
          <w:sz w:val="18"/>
          <w:szCs w:val="18"/>
          <w:lang w:eastAsia="ar-SA"/>
        </w:rPr>
        <w:t>do spraw rozpatrywania i opiniowania wniosków dotyczących form pomocy kierowanych w szczególności do bezrobotnych, poszukujących pracy i osób niezarejestrowanych</w:t>
      </w:r>
      <w:r w:rsidR="002179F8" w:rsidRPr="00FC3E66">
        <w:rPr>
          <w:rFonts w:ascii="Arial" w:eastAsia="Times New Roman" w:hAnsi="Arial" w:cs="Arial"/>
          <w:bCs/>
          <w:color w:val="000000" w:themeColor="text1"/>
          <w:sz w:val="18"/>
          <w:szCs w:val="18"/>
          <w:lang w:eastAsia="ar-SA"/>
        </w:rPr>
        <w:t>.</w:t>
      </w:r>
    </w:p>
    <w:p w14:paraId="612F533A" w14:textId="755A2D53" w:rsidR="0039682F" w:rsidRPr="00FC3E66" w:rsidRDefault="0039682F" w:rsidP="00FC3E66">
      <w:pPr>
        <w:pStyle w:val="Akapitzlist"/>
        <w:numPr>
          <w:ilvl w:val="0"/>
          <w:numId w:val="2"/>
        </w:numPr>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„Opiekun”</w:t>
      </w:r>
      <w:r w:rsidR="00707C52"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 xml:space="preserve">– poszukujący pracy </w:t>
      </w:r>
      <w:r w:rsidR="00950815" w:rsidRPr="00FC3E66">
        <w:rPr>
          <w:rFonts w:ascii="Arial" w:eastAsia="Times New Roman" w:hAnsi="Arial" w:cs="Arial"/>
          <w:bCs/>
          <w:color w:val="000000" w:themeColor="text1"/>
          <w:sz w:val="18"/>
          <w:szCs w:val="18"/>
          <w:lang w:eastAsia="ar-SA"/>
        </w:rPr>
        <w:t>niezatrudniony i</w:t>
      </w:r>
      <w:r w:rsidRPr="00FC3E66">
        <w:rPr>
          <w:rFonts w:ascii="Arial" w:eastAsia="Times New Roman" w:hAnsi="Arial" w:cs="Arial"/>
          <w:bCs/>
          <w:color w:val="000000" w:themeColor="text1"/>
          <w:sz w:val="18"/>
          <w:szCs w:val="18"/>
          <w:lang w:eastAsia="ar-SA"/>
        </w:rPr>
        <w:t xml:space="preserve"> niewykonujący innej pracy zarobkowej opiekun osoby niepełnosprawnej</w:t>
      </w:r>
      <w:r w:rsidR="00297B31" w:rsidRPr="00FC3E66">
        <w:rPr>
          <w:rFonts w:ascii="Arial" w:eastAsia="Times New Roman" w:hAnsi="Arial" w:cs="Arial"/>
          <w:bCs/>
          <w:color w:val="000000" w:themeColor="text1"/>
          <w:sz w:val="18"/>
          <w:szCs w:val="18"/>
          <w:lang w:eastAsia="ar-SA"/>
        </w:rPr>
        <w:t>.</w:t>
      </w:r>
    </w:p>
    <w:p w14:paraId="1E8CE0AE" w14:textId="5574A96C" w:rsidR="00E6492C" w:rsidRPr="00FC3E66" w:rsidRDefault="00E6492C"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„Urz</w:t>
      </w:r>
      <w:r w:rsidR="00E57411" w:rsidRPr="00FC3E66">
        <w:rPr>
          <w:rFonts w:ascii="Arial" w:eastAsia="Times New Roman" w:hAnsi="Arial" w:cs="Arial"/>
          <w:bCs/>
          <w:color w:val="000000" w:themeColor="text1"/>
          <w:sz w:val="18"/>
          <w:szCs w:val="18"/>
          <w:lang w:eastAsia="ar-SA"/>
        </w:rPr>
        <w:t>ąd</w:t>
      </w:r>
      <w:r w:rsidRPr="00FC3E66">
        <w:rPr>
          <w:rFonts w:ascii="Arial" w:eastAsia="Times New Roman" w:hAnsi="Arial" w:cs="Arial"/>
          <w:bCs/>
          <w:color w:val="000000" w:themeColor="text1"/>
          <w:sz w:val="18"/>
          <w:szCs w:val="18"/>
          <w:lang w:eastAsia="ar-SA"/>
        </w:rPr>
        <w:t>” –</w:t>
      </w:r>
      <w:r w:rsidR="00E57411"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Powiatowy Urząd Pracy w Miliczu.</w:t>
      </w:r>
    </w:p>
    <w:p w14:paraId="38DCFAD8" w14:textId="0AAB4BF3" w:rsidR="0039682F" w:rsidRPr="00FC3E66" w:rsidRDefault="0039682F"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 xml:space="preserve">„Wniosek” – wniosek o </w:t>
      </w:r>
      <w:r w:rsidR="007F3372" w:rsidRPr="00FC3E66">
        <w:rPr>
          <w:rFonts w:ascii="Arial" w:eastAsia="Times New Roman" w:hAnsi="Arial" w:cs="Arial"/>
          <w:bCs/>
          <w:color w:val="000000" w:themeColor="text1"/>
          <w:sz w:val="18"/>
          <w:szCs w:val="18"/>
          <w:lang w:eastAsia="ar-SA"/>
        </w:rPr>
        <w:t>dofinansowanie podjęcia działalności gospodarczej</w:t>
      </w:r>
      <w:r w:rsidRPr="00FC3E66">
        <w:rPr>
          <w:rFonts w:ascii="Arial" w:eastAsia="Times New Roman" w:hAnsi="Arial" w:cs="Arial"/>
          <w:bCs/>
          <w:color w:val="000000" w:themeColor="text1"/>
          <w:sz w:val="18"/>
          <w:szCs w:val="18"/>
          <w:lang w:eastAsia="ar-SA"/>
        </w:rPr>
        <w:t>.</w:t>
      </w:r>
    </w:p>
    <w:bookmarkEnd w:id="1"/>
    <w:p w14:paraId="5EFDDEFB" w14:textId="4D082BEE" w:rsidR="00B92C9C" w:rsidRPr="00FC3E66" w:rsidRDefault="00BD2DF7" w:rsidP="00FC3E66">
      <w:pPr>
        <w:pStyle w:val="Akapitzlist"/>
        <w:numPr>
          <w:ilvl w:val="0"/>
          <w:numId w:val="2"/>
        </w:numPr>
        <w:suppressAutoHyphens/>
        <w:spacing w:after="0" w:line="240" w:lineRule="auto"/>
        <w:rPr>
          <w:rFonts w:ascii="Arial" w:eastAsia="Times New Roman" w:hAnsi="Arial" w:cs="Arial"/>
          <w:bCs/>
          <w:color w:val="000000" w:themeColor="text1"/>
          <w:sz w:val="18"/>
          <w:szCs w:val="18"/>
          <w:lang w:eastAsia="ar-SA"/>
        </w:rPr>
      </w:pPr>
      <w:r w:rsidRPr="00FC3E66">
        <w:rPr>
          <w:rFonts w:ascii="Arial" w:eastAsia="Times New Roman" w:hAnsi="Arial" w:cs="Arial"/>
          <w:bCs/>
          <w:color w:val="000000" w:themeColor="text1"/>
          <w:sz w:val="18"/>
          <w:szCs w:val="18"/>
          <w:lang w:eastAsia="ar-SA"/>
        </w:rPr>
        <w:t>„Wnioskodawc</w:t>
      </w:r>
      <w:r w:rsidR="00E57411" w:rsidRPr="00FC3E66">
        <w:rPr>
          <w:rFonts w:ascii="Arial" w:eastAsia="Times New Roman" w:hAnsi="Arial" w:cs="Arial"/>
          <w:bCs/>
          <w:color w:val="000000" w:themeColor="text1"/>
          <w:sz w:val="18"/>
          <w:szCs w:val="18"/>
          <w:lang w:eastAsia="ar-SA"/>
        </w:rPr>
        <w:t>a</w:t>
      </w:r>
      <w:r w:rsidRPr="00FC3E66">
        <w:rPr>
          <w:rFonts w:ascii="Arial" w:eastAsia="Times New Roman" w:hAnsi="Arial" w:cs="Arial"/>
          <w:bCs/>
          <w:color w:val="000000" w:themeColor="text1"/>
          <w:sz w:val="18"/>
          <w:szCs w:val="18"/>
          <w:lang w:eastAsia="ar-SA"/>
        </w:rPr>
        <w:t>” –</w:t>
      </w:r>
      <w:r w:rsidR="00B92C9C"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bezrobotn</w:t>
      </w:r>
      <w:r w:rsidR="00E57411" w:rsidRPr="00FC3E66">
        <w:rPr>
          <w:rFonts w:ascii="Arial" w:eastAsia="Times New Roman" w:hAnsi="Arial" w:cs="Arial"/>
          <w:bCs/>
          <w:color w:val="000000" w:themeColor="text1"/>
          <w:sz w:val="18"/>
          <w:szCs w:val="18"/>
          <w:lang w:eastAsia="ar-SA"/>
        </w:rPr>
        <w:t>y</w:t>
      </w:r>
      <w:r w:rsidRPr="00FC3E66">
        <w:rPr>
          <w:rFonts w:ascii="Arial" w:eastAsia="Times New Roman" w:hAnsi="Arial" w:cs="Arial"/>
          <w:bCs/>
          <w:color w:val="000000" w:themeColor="text1"/>
          <w:sz w:val="18"/>
          <w:szCs w:val="18"/>
          <w:lang w:eastAsia="ar-SA"/>
        </w:rPr>
        <w:t>, absolwent CIS, absolwent KIS lub opiekun,</w:t>
      </w:r>
      <w:r w:rsidR="00CF1972" w:rsidRPr="00FC3E66">
        <w:rPr>
          <w:rFonts w:ascii="Arial" w:eastAsia="Times New Roman" w:hAnsi="Arial" w:cs="Arial"/>
          <w:bCs/>
          <w:color w:val="000000" w:themeColor="text1"/>
          <w:sz w:val="18"/>
          <w:szCs w:val="18"/>
          <w:lang w:eastAsia="ar-SA"/>
        </w:rPr>
        <w:t xml:space="preserve"> </w:t>
      </w:r>
      <w:r w:rsidRPr="00FC3E66">
        <w:rPr>
          <w:rFonts w:ascii="Arial" w:eastAsia="Times New Roman" w:hAnsi="Arial" w:cs="Arial"/>
          <w:bCs/>
          <w:color w:val="000000" w:themeColor="text1"/>
          <w:sz w:val="18"/>
          <w:szCs w:val="18"/>
          <w:lang w:eastAsia="ar-SA"/>
        </w:rPr>
        <w:t>zamierzając</w:t>
      </w:r>
      <w:r w:rsidR="002B16B2" w:rsidRPr="00FC3E66">
        <w:rPr>
          <w:rFonts w:ascii="Arial" w:eastAsia="Times New Roman" w:hAnsi="Arial" w:cs="Arial"/>
          <w:bCs/>
          <w:color w:val="000000" w:themeColor="text1"/>
          <w:sz w:val="18"/>
          <w:szCs w:val="18"/>
          <w:lang w:eastAsia="ar-SA"/>
        </w:rPr>
        <w:t>y</w:t>
      </w:r>
      <w:r w:rsidRPr="00FC3E66">
        <w:rPr>
          <w:rFonts w:ascii="Arial" w:eastAsia="Times New Roman" w:hAnsi="Arial" w:cs="Arial"/>
          <w:bCs/>
          <w:color w:val="000000" w:themeColor="text1"/>
          <w:sz w:val="18"/>
          <w:szCs w:val="18"/>
          <w:lang w:eastAsia="ar-SA"/>
        </w:rPr>
        <w:t xml:space="preserve"> podjąć działalność</w:t>
      </w:r>
      <w:r w:rsidR="0093096A" w:rsidRPr="00FC3E66">
        <w:rPr>
          <w:rFonts w:ascii="Arial" w:eastAsia="Times New Roman" w:hAnsi="Arial" w:cs="Arial"/>
          <w:bCs/>
          <w:color w:val="000000" w:themeColor="text1"/>
          <w:sz w:val="18"/>
          <w:szCs w:val="18"/>
          <w:lang w:eastAsia="ar-SA"/>
        </w:rPr>
        <w:t xml:space="preserve"> gospodarczą</w:t>
      </w:r>
      <w:r w:rsidRPr="00FC3E66">
        <w:rPr>
          <w:rFonts w:ascii="Arial" w:eastAsia="Times New Roman" w:hAnsi="Arial" w:cs="Arial"/>
          <w:bCs/>
          <w:color w:val="000000" w:themeColor="text1"/>
          <w:sz w:val="18"/>
          <w:szCs w:val="18"/>
          <w:lang w:eastAsia="ar-SA"/>
        </w:rPr>
        <w:t>, który złożył wniosek.</w:t>
      </w:r>
    </w:p>
    <w:p w14:paraId="2F2BA3E2" w14:textId="77777777" w:rsidR="00B92C9C" w:rsidRPr="00FC3E66" w:rsidRDefault="00B92C9C" w:rsidP="00FC3E66">
      <w:pPr>
        <w:suppressAutoHyphens/>
        <w:spacing w:after="0" w:line="240" w:lineRule="auto"/>
        <w:ind w:left="360"/>
        <w:rPr>
          <w:rFonts w:ascii="Arial" w:eastAsia="Times New Roman" w:hAnsi="Arial" w:cs="Arial"/>
          <w:bCs/>
          <w:color w:val="000000" w:themeColor="text1"/>
          <w:sz w:val="18"/>
          <w:szCs w:val="18"/>
          <w:lang w:eastAsia="ar-SA"/>
        </w:rPr>
      </w:pPr>
    </w:p>
    <w:p w14:paraId="72D8DC21" w14:textId="61E14C17" w:rsidR="00384F45" w:rsidRPr="00FC3E66" w:rsidRDefault="00BE0CEE" w:rsidP="00FC3E66">
      <w:pPr>
        <w:spacing w:after="0" w:line="240" w:lineRule="auto"/>
        <w:rPr>
          <w:rFonts w:ascii="Arial" w:hAnsi="Arial" w:cs="Arial"/>
          <w:b/>
          <w:color w:val="000000" w:themeColor="text1"/>
          <w:sz w:val="18"/>
          <w:szCs w:val="18"/>
        </w:rPr>
      </w:pPr>
      <w:r w:rsidRPr="00FC3E66">
        <w:rPr>
          <w:rFonts w:ascii="Arial" w:hAnsi="Arial" w:cs="Arial"/>
          <w:b/>
          <w:color w:val="000000" w:themeColor="text1"/>
          <w:sz w:val="18"/>
          <w:szCs w:val="18"/>
        </w:rPr>
        <w:t xml:space="preserve">§ </w:t>
      </w:r>
      <w:r w:rsidR="008C2999" w:rsidRPr="00FC3E66">
        <w:rPr>
          <w:rFonts w:ascii="Arial" w:hAnsi="Arial" w:cs="Arial"/>
          <w:b/>
          <w:color w:val="000000" w:themeColor="text1"/>
          <w:sz w:val="18"/>
          <w:szCs w:val="18"/>
        </w:rPr>
        <w:t>3</w:t>
      </w:r>
    </w:p>
    <w:p w14:paraId="712E1270" w14:textId="195C0F7D" w:rsidR="00D90DD6" w:rsidRPr="00FC3E66" w:rsidRDefault="005D0690" w:rsidP="00FC3E66">
      <w:pPr>
        <w:spacing w:after="0" w:line="240" w:lineRule="auto"/>
        <w:rPr>
          <w:rFonts w:ascii="Arial" w:hAnsi="Arial" w:cs="Arial"/>
          <w:b/>
          <w:bCs/>
          <w:color w:val="000000" w:themeColor="text1"/>
          <w:sz w:val="18"/>
          <w:szCs w:val="18"/>
        </w:rPr>
      </w:pPr>
      <w:r w:rsidRPr="00FC3E66">
        <w:rPr>
          <w:rFonts w:ascii="Arial" w:hAnsi="Arial" w:cs="Arial"/>
          <w:b/>
          <w:bCs/>
          <w:color w:val="000000" w:themeColor="text1"/>
          <w:sz w:val="18"/>
          <w:szCs w:val="18"/>
        </w:rPr>
        <w:t>Tryb składania i rozpatrywania wniosków</w:t>
      </w:r>
    </w:p>
    <w:p w14:paraId="3252013B" w14:textId="77777777" w:rsidR="00C105EB" w:rsidRPr="00FC3E66" w:rsidRDefault="00C105EB" w:rsidP="00FC3E66">
      <w:pPr>
        <w:spacing w:after="0" w:line="240" w:lineRule="auto"/>
        <w:rPr>
          <w:rFonts w:ascii="Arial" w:hAnsi="Arial" w:cs="Arial"/>
          <w:b/>
          <w:bCs/>
          <w:color w:val="000000" w:themeColor="text1"/>
          <w:sz w:val="18"/>
          <w:szCs w:val="18"/>
        </w:rPr>
      </w:pPr>
    </w:p>
    <w:p w14:paraId="598ECAE0" w14:textId="65F59392" w:rsidR="003E42EC" w:rsidRPr="00FC3E66" w:rsidRDefault="003E42EC"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Dyrektor</w:t>
      </w:r>
      <w:r w:rsidR="001D2CFC" w:rsidRPr="00FC3E66">
        <w:rPr>
          <w:rFonts w:ascii="Arial" w:hAnsi="Arial" w:cs="Arial"/>
          <w:bCs/>
          <w:color w:val="000000" w:themeColor="text1"/>
          <w:sz w:val="18"/>
          <w:szCs w:val="18"/>
        </w:rPr>
        <w:t>,</w:t>
      </w:r>
      <w:r w:rsidRPr="00FC3E66">
        <w:rPr>
          <w:rFonts w:ascii="Arial" w:hAnsi="Arial" w:cs="Arial"/>
          <w:bCs/>
          <w:color w:val="000000" w:themeColor="text1"/>
          <w:sz w:val="18"/>
          <w:szCs w:val="18"/>
        </w:rPr>
        <w:t xml:space="preserve"> działający z upoważnienia Starosty</w:t>
      </w:r>
      <w:r w:rsidR="001D2CFC" w:rsidRPr="00FC3E66">
        <w:rPr>
          <w:rFonts w:ascii="Arial" w:hAnsi="Arial" w:cs="Arial"/>
          <w:bCs/>
          <w:color w:val="000000" w:themeColor="text1"/>
          <w:sz w:val="18"/>
          <w:szCs w:val="18"/>
        </w:rPr>
        <w:t>,</w:t>
      </w:r>
      <w:r w:rsidR="00672950"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ogłasza nabór wniosków</w:t>
      </w:r>
      <w:r w:rsidR="00707F5F"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 xml:space="preserve">który </w:t>
      </w:r>
      <w:r w:rsidR="007D6581" w:rsidRPr="00FC3E66">
        <w:rPr>
          <w:rFonts w:ascii="Arial" w:hAnsi="Arial" w:cs="Arial"/>
          <w:bCs/>
          <w:color w:val="000000" w:themeColor="text1"/>
          <w:sz w:val="18"/>
          <w:szCs w:val="18"/>
        </w:rPr>
        <w:t xml:space="preserve">umieszcza się </w:t>
      </w:r>
      <w:r w:rsidRPr="00FC3E66">
        <w:rPr>
          <w:rFonts w:ascii="Arial" w:hAnsi="Arial" w:cs="Arial"/>
          <w:bCs/>
          <w:color w:val="000000" w:themeColor="text1"/>
          <w:sz w:val="18"/>
          <w:szCs w:val="18"/>
        </w:rPr>
        <w:t xml:space="preserve">na stronie internetowej: </w:t>
      </w:r>
      <w:hyperlink r:id="rId8" w:history="1">
        <w:r w:rsidRPr="00FC3E66">
          <w:rPr>
            <w:rStyle w:val="Hipercze"/>
            <w:rFonts w:ascii="Arial" w:hAnsi="Arial" w:cs="Arial"/>
            <w:bCs/>
            <w:color w:val="000000" w:themeColor="text1"/>
            <w:sz w:val="18"/>
            <w:szCs w:val="18"/>
          </w:rPr>
          <w:t>https://milicz.praca.gov.pl/</w:t>
        </w:r>
      </w:hyperlink>
      <w:r w:rsidRPr="00FC3E66">
        <w:rPr>
          <w:rFonts w:ascii="Arial" w:hAnsi="Arial" w:cs="Arial"/>
          <w:bCs/>
          <w:color w:val="000000" w:themeColor="text1"/>
          <w:sz w:val="18"/>
          <w:szCs w:val="18"/>
        </w:rPr>
        <w:t xml:space="preserve"> oraz na tablicy informacyjnej w siedzibie Urzędu.</w:t>
      </w:r>
    </w:p>
    <w:p w14:paraId="3C782DA5" w14:textId="6C1E1815" w:rsidR="006C2C2E" w:rsidRPr="00FC3E66" w:rsidRDefault="0057616C"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Wnioskodawca</w:t>
      </w:r>
      <w:r w:rsidR="00BB66F0" w:rsidRPr="00FC3E66">
        <w:rPr>
          <w:rFonts w:ascii="Arial" w:hAnsi="Arial" w:cs="Arial"/>
          <w:bCs/>
          <w:color w:val="000000" w:themeColor="text1"/>
          <w:sz w:val="18"/>
          <w:szCs w:val="18"/>
        </w:rPr>
        <w:t xml:space="preserve"> składa do urzędu wniosek na druku </w:t>
      </w:r>
      <w:r w:rsidR="008B7447" w:rsidRPr="00FC3E66">
        <w:rPr>
          <w:rFonts w:ascii="Arial" w:hAnsi="Arial" w:cs="Arial"/>
          <w:bCs/>
          <w:color w:val="000000" w:themeColor="text1"/>
          <w:sz w:val="18"/>
          <w:szCs w:val="18"/>
        </w:rPr>
        <w:t xml:space="preserve">udostępnionym na stronie internetowej: </w:t>
      </w:r>
      <w:bookmarkStart w:id="2" w:name="_Hlk155940820"/>
      <w:r w:rsidR="00C55A6B" w:rsidRPr="00FC3E66">
        <w:fldChar w:fldCharType="begin"/>
      </w:r>
      <w:r w:rsidR="00C55A6B" w:rsidRPr="00FC3E66">
        <w:rPr>
          <w:rFonts w:ascii="Arial" w:hAnsi="Arial" w:cs="Arial"/>
          <w:color w:val="000000" w:themeColor="text1"/>
          <w:sz w:val="18"/>
          <w:szCs w:val="18"/>
        </w:rPr>
        <w:instrText>HYPERLINK "https://milicz.praca.gov.pl/"</w:instrText>
      </w:r>
      <w:r w:rsidR="00C55A6B" w:rsidRPr="00FC3E66">
        <w:fldChar w:fldCharType="separate"/>
      </w:r>
      <w:r w:rsidR="008B7447" w:rsidRPr="00FC3E66">
        <w:rPr>
          <w:rStyle w:val="Hipercze"/>
          <w:rFonts w:ascii="Arial" w:hAnsi="Arial" w:cs="Arial"/>
          <w:bCs/>
          <w:color w:val="000000" w:themeColor="text1"/>
          <w:sz w:val="18"/>
          <w:szCs w:val="18"/>
        </w:rPr>
        <w:t>https://milicz.praca.gov.pl/</w:t>
      </w:r>
      <w:r w:rsidR="00C55A6B" w:rsidRPr="00FC3E66">
        <w:rPr>
          <w:rStyle w:val="Hipercze"/>
          <w:rFonts w:ascii="Arial" w:hAnsi="Arial" w:cs="Arial"/>
          <w:bCs/>
          <w:color w:val="000000" w:themeColor="text1"/>
          <w:sz w:val="18"/>
          <w:szCs w:val="18"/>
        </w:rPr>
        <w:fldChar w:fldCharType="end"/>
      </w:r>
      <w:bookmarkEnd w:id="2"/>
      <w:r w:rsidR="008B7447" w:rsidRPr="00FC3E66">
        <w:rPr>
          <w:rFonts w:ascii="Arial" w:hAnsi="Arial" w:cs="Arial"/>
          <w:bCs/>
          <w:color w:val="000000" w:themeColor="text1"/>
          <w:sz w:val="18"/>
          <w:szCs w:val="18"/>
        </w:rPr>
        <w:t xml:space="preserve"> lub w siedzibie urzędu</w:t>
      </w:r>
      <w:r w:rsidR="0035264B" w:rsidRPr="00FC3E66">
        <w:rPr>
          <w:rFonts w:ascii="Arial" w:hAnsi="Arial" w:cs="Arial"/>
          <w:bCs/>
          <w:color w:val="000000" w:themeColor="text1"/>
          <w:sz w:val="18"/>
          <w:szCs w:val="18"/>
        </w:rPr>
        <w:t>,</w:t>
      </w:r>
      <w:r w:rsidR="008B7447" w:rsidRPr="00FC3E66">
        <w:rPr>
          <w:rFonts w:ascii="Arial" w:hAnsi="Arial" w:cs="Arial"/>
          <w:bCs/>
          <w:color w:val="000000" w:themeColor="text1"/>
          <w:sz w:val="18"/>
          <w:szCs w:val="18"/>
        </w:rPr>
        <w:t xml:space="preserve"> </w:t>
      </w:r>
      <w:r w:rsidR="006C2C2E" w:rsidRPr="00FC3E66">
        <w:rPr>
          <w:rFonts w:ascii="Arial" w:hAnsi="Arial" w:cs="Arial"/>
          <w:bCs/>
          <w:color w:val="000000" w:themeColor="text1"/>
          <w:sz w:val="18"/>
          <w:szCs w:val="18"/>
        </w:rPr>
        <w:t>wraz z wymaganymi załącznikami</w:t>
      </w:r>
      <w:r w:rsidR="004461A1" w:rsidRPr="00FC3E66">
        <w:rPr>
          <w:rFonts w:ascii="Arial" w:hAnsi="Arial" w:cs="Arial"/>
          <w:bCs/>
          <w:color w:val="000000" w:themeColor="text1"/>
          <w:sz w:val="18"/>
          <w:szCs w:val="18"/>
        </w:rPr>
        <w:t>.</w:t>
      </w:r>
      <w:r w:rsidR="003F5914" w:rsidRPr="00FC3E66">
        <w:rPr>
          <w:rFonts w:ascii="Arial" w:hAnsi="Arial" w:cs="Arial"/>
          <w:bCs/>
          <w:color w:val="000000" w:themeColor="text1"/>
          <w:sz w:val="18"/>
          <w:szCs w:val="18"/>
        </w:rPr>
        <w:t xml:space="preserve"> Wszystkie pozycje wniosku muszą być wypełnione czytelnie.</w:t>
      </w:r>
    </w:p>
    <w:p w14:paraId="3C0CFEF2" w14:textId="3EFCD565" w:rsidR="004461A1" w:rsidRPr="00FC3E66" w:rsidRDefault="004461A1"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Załączniki, które należy dołączyć do wniosku:</w:t>
      </w:r>
    </w:p>
    <w:p w14:paraId="4132EA59" w14:textId="77777777"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szacowane przychody i koszty w pierwszym roku prowadzenia działalności gospodarczej (miesięcznie) wraz z uzasadnieniem przyjętych założeń (załącznik nr 1 do wniosku),</w:t>
      </w:r>
    </w:p>
    <w:p w14:paraId="59553D8F" w14:textId="592099F9"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szczegółowa specyfikacja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 (załącznik nr 2 do wniosku),</w:t>
      </w:r>
    </w:p>
    <w:p w14:paraId="36278000" w14:textId="4920468E"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kalkulacja kosztów związanych z podjęciem działalności gospodarczej, wraz ze źródłami ich finansowania (załącznik nr 3 do wniosku),</w:t>
      </w:r>
    </w:p>
    <w:p w14:paraId="24664CCE" w14:textId="67B60C79"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lastRenderedPageBreak/>
        <w:t>oświadczenie bezrobotnego, absolwenta CIS, absolwenta KIS na dzień złożenia wniosku lub poszukującego pracy niezatrudnionego i niewykonującego innej pracy zarobkowej opiekuna osoby niepełnosprawnej (załącznik nr 4  lub 4a  do wniosku),</w:t>
      </w:r>
    </w:p>
    <w:p w14:paraId="039D3549" w14:textId="2EB54680"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wszystkie zaświadczenia o pomocy de </w:t>
      </w:r>
      <w:proofErr w:type="spellStart"/>
      <w:r w:rsidRPr="00FC3E66">
        <w:rPr>
          <w:rFonts w:ascii="Arial" w:hAnsi="Arial" w:cs="Arial"/>
          <w:bCs/>
          <w:color w:val="000000" w:themeColor="text1"/>
          <w:sz w:val="18"/>
          <w:szCs w:val="18"/>
        </w:rPr>
        <w:t>minimis</w:t>
      </w:r>
      <w:proofErr w:type="spellEnd"/>
      <w:r w:rsidRPr="00FC3E66">
        <w:rPr>
          <w:rFonts w:ascii="Arial" w:hAnsi="Arial" w:cs="Arial"/>
          <w:bCs/>
          <w:color w:val="000000" w:themeColor="text1"/>
          <w:sz w:val="18"/>
          <w:szCs w:val="18"/>
        </w:rPr>
        <w:t xml:space="preserve"> oraz o pomocy de </w:t>
      </w:r>
      <w:proofErr w:type="spellStart"/>
      <w:r w:rsidRPr="00FC3E66">
        <w:rPr>
          <w:rFonts w:ascii="Arial" w:hAnsi="Arial" w:cs="Arial"/>
          <w:bCs/>
          <w:color w:val="000000" w:themeColor="text1"/>
          <w:sz w:val="18"/>
          <w:szCs w:val="18"/>
        </w:rPr>
        <w:t>minimis</w:t>
      </w:r>
      <w:proofErr w:type="spellEnd"/>
      <w:r w:rsidRPr="00FC3E66">
        <w:rPr>
          <w:rFonts w:ascii="Arial" w:hAnsi="Arial" w:cs="Arial"/>
          <w:bCs/>
          <w:color w:val="000000" w:themeColor="text1"/>
          <w:sz w:val="18"/>
          <w:szCs w:val="18"/>
        </w:rPr>
        <w:t xml:space="preserve"> w rolnictwie lub rybołówstwie, jakie wnioskodawca otrzymał w okresie, o którym mowa w art. 3 ust. 2 rozporządzenia Komisji (UE) 2023/2831 z dnia 13 grudnia 2023 r. w sprawie stosowania art. 107 i 108 Traktatu o funkcjonowaniu Unii Europejskiej do pomocy de </w:t>
      </w:r>
      <w:proofErr w:type="spellStart"/>
      <w:r w:rsidRPr="00FC3E66">
        <w:rPr>
          <w:rFonts w:ascii="Arial" w:hAnsi="Arial" w:cs="Arial"/>
          <w:bCs/>
          <w:color w:val="000000" w:themeColor="text1"/>
          <w:sz w:val="18"/>
          <w:szCs w:val="18"/>
        </w:rPr>
        <w:t>minimis</w:t>
      </w:r>
      <w:proofErr w:type="spellEnd"/>
      <w:r w:rsidRPr="00FC3E66">
        <w:rPr>
          <w:rFonts w:ascii="Arial" w:hAnsi="Arial" w:cs="Arial"/>
          <w:bCs/>
          <w:color w:val="000000" w:themeColor="text1"/>
          <w:sz w:val="18"/>
          <w:szCs w:val="18"/>
        </w:rPr>
        <w:t xml:space="preserve"> (Dz. Urz. UE L 2023/2831 z 15.12.2023), albo oświadczenie o wielkości tej pomocy otrzymanej w tym okresie, albo oświadczenie o nieotrzymaniu takiej pomocy w tym okresie (załącznik nr 5 do wniosku),</w:t>
      </w:r>
    </w:p>
    <w:p w14:paraId="4111D8B5" w14:textId="68EF5D62"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informacje określone w przepisach wydanych na podstawie art. 37 ust. 2a ustawy z dnia 30 kwietnia 2004 r. o postępowaniu w sprawach dotyczących pomocy publicznej (Dz. U. z 2025 r. poz. 468) (wypełniony w części A, C, D, i E formularz informacji przedstawianych przy ubieganiu się o pomoc de </w:t>
      </w:r>
      <w:proofErr w:type="spellStart"/>
      <w:r w:rsidRPr="00FC3E66">
        <w:rPr>
          <w:rFonts w:ascii="Arial" w:hAnsi="Arial" w:cs="Arial"/>
          <w:bCs/>
          <w:color w:val="000000" w:themeColor="text1"/>
          <w:sz w:val="18"/>
          <w:szCs w:val="18"/>
        </w:rPr>
        <w:t>minimis</w:t>
      </w:r>
      <w:proofErr w:type="spellEnd"/>
      <w:r w:rsidRPr="00FC3E66">
        <w:rPr>
          <w:rFonts w:ascii="Arial" w:hAnsi="Arial" w:cs="Arial"/>
          <w:bCs/>
          <w:color w:val="000000" w:themeColor="text1"/>
          <w:sz w:val="18"/>
          <w:szCs w:val="18"/>
        </w:rPr>
        <w:t>),</w:t>
      </w:r>
    </w:p>
    <w:p w14:paraId="64B37184" w14:textId="79DC5FAF"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oświadczenie dot. składników majątku (załącznik nr 6 do wniosku),</w:t>
      </w:r>
    </w:p>
    <w:p w14:paraId="5316C605" w14:textId="53129F75"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oświadczenie dot. przetwarzania danych osobowych (załącznik nr 7 do wniosku),</w:t>
      </w:r>
    </w:p>
    <w:p w14:paraId="533D23F8" w14:textId="77777777" w:rsidR="00111161" w:rsidRPr="00FC3E66" w:rsidRDefault="00111161" w:rsidP="00FC3E66">
      <w:pPr>
        <w:pStyle w:val="Akapitzlist"/>
        <w:numPr>
          <w:ilvl w:val="0"/>
          <w:numId w:val="3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deklaracja współpracy (załącznik nr 8 do wniosku).</w:t>
      </w:r>
    </w:p>
    <w:p w14:paraId="1C264498" w14:textId="77777777" w:rsidR="00111161" w:rsidRPr="00FC3E66" w:rsidRDefault="00111161"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Zgodnie z art. 69 ustawy pierwszeństwo w skierowaniu do udziału w formach pomocy przysługuje:</w:t>
      </w:r>
    </w:p>
    <w:p w14:paraId="03224554" w14:textId="77777777"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1) bezrobotnym posiadającym Kartę Dużej Rodziny, o której mowa w art. 1 ust. 1 ustawy z dnia 5 grudnia 2014 r. o Karcie Dużej Rodziny;</w:t>
      </w:r>
    </w:p>
    <w:p w14:paraId="54CA4D47" w14:textId="77777777"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2) bezrobotnym powyżej 50. roku życia;</w:t>
      </w:r>
    </w:p>
    <w:p w14:paraId="70038B9D" w14:textId="77777777"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3) bezrobotnym bez kwalifikacji zawodowych;</w:t>
      </w:r>
    </w:p>
    <w:p w14:paraId="530FE950" w14:textId="77777777"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4) bezrobotnym niepełnosprawnym;</w:t>
      </w:r>
    </w:p>
    <w:p w14:paraId="247695D4" w14:textId="77777777"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5) długotrwale bezrobotnym;</w:t>
      </w:r>
    </w:p>
    <w:p w14:paraId="745EB1D7" w14:textId="77777777"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6) bezrobotnym i poszukującym pracy, będącym osobami do 30. roku życia;</w:t>
      </w:r>
    </w:p>
    <w:p w14:paraId="25AC7347" w14:textId="6FD97E69" w:rsidR="00111161" w:rsidRPr="00FC3E66" w:rsidRDefault="00111161" w:rsidP="00FC3E66">
      <w:pPr>
        <w:pStyle w:val="Akapitzlist"/>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7) bezrobotnym samotnie wychowującym co najmniej jedno dziecko.</w:t>
      </w:r>
    </w:p>
    <w:p w14:paraId="39DBEC91" w14:textId="7FC0EBAD" w:rsidR="00C75467" w:rsidRPr="00FC3E66" w:rsidRDefault="00C75467"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Wnioski będą rozpatrywane </w:t>
      </w:r>
      <w:r w:rsidR="00C55A6B" w:rsidRPr="00FC3E66">
        <w:rPr>
          <w:rFonts w:ascii="Arial" w:hAnsi="Arial" w:cs="Arial"/>
          <w:bCs/>
          <w:color w:val="000000" w:themeColor="text1"/>
          <w:sz w:val="18"/>
          <w:szCs w:val="18"/>
        </w:rPr>
        <w:t xml:space="preserve">sukcesywnie </w:t>
      </w:r>
      <w:r w:rsidR="00707F5F" w:rsidRPr="00FC3E66">
        <w:rPr>
          <w:rFonts w:ascii="Arial" w:hAnsi="Arial" w:cs="Arial"/>
          <w:bCs/>
          <w:color w:val="000000" w:themeColor="text1"/>
          <w:sz w:val="18"/>
          <w:szCs w:val="18"/>
        </w:rPr>
        <w:t>zgodnie z pierwszeństwem udziału</w:t>
      </w:r>
      <w:r w:rsidR="008C50F6">
        <w:rPr>
          <w:rFonts w:ascii="Arial" w:hAnsi="Arial" w:cs="Arial"/>
          <w:bCs/>
          <w:color w:val="000000" w:themeColor="text1"/>
          <w:sz w:val="18"/>
          <w:szCs w:val="18"/>
        </w:rPr>
        <w:t>,</w:t>
      </w:r>
      <w:r w:rsidR="00707F5F" w:rsidRPr="00FC3E66">
        <w:rPr>
          <w:rFonts w:ascii="Arial" w:hAnsi="Arial" w:cs="Arial"/>
          <w:bCs/>
          <w:color w:val="000000" w:themeColor="text1"/>
          <w:sz w:val="18"/>
          <w:szCs w:val="18"/>
        </w:rPr>
        <w:t xml:space="preserve"> </w:t>
      </w:r>
      <w:r w:rsidR="008C50F6">
        <w:rPr>
          <w:rFonts w:ascii="Arial" w:hAnsi="Arial" w:cs="Arial"/>
          <w:bCs/>
          <w:color w:val="000000" w:themeColor="text1"/>
          <w:sz w:val="18"/>
          <w:szCs w:val="18"/>
        </w:rPr>
        <w:t xml:space="preserve">z uwzględnieniem </w:t>
      </w:r>
      <w:r w:rsidRPr="00FC3E66">
        <w:rPr>
          <w:rFonts w:ascii="Arial" w:hAnsi="Arial" w:cs="Arial"/>
          <w:bCs/>
          <w:color w:val="000000" w:themeColor="text1"/>
          <w:sz w:val="18"/>
          <w:szCs w:val="18"/>
        </w:rPr>
        <w:t xml:space="preserve">kolejności ich </w:t>
      </w:r>
      <w:r w:rsidR="00C55A6B" w:rsidRPr="00FC3E66">
        <w:rPr>
          <w:rFonts w:ascii="Arial" w:hAnsi="Arial" w:cs="Arial"/>
          <w:bCs/>
          <w:color w:val="000000" w:themeColor="text1"/>
          <w:sz w:val="18"/>
          <w:szCs w:val="18"/>
        </w:rPr>
        <w:t>wpływu</w:t>
      </w:r>
      <w:r w:rsidRPr="00FC3E66">
        <w:rPr>
          <w:rFonts w:ascii="Arial" w:hAnsi="Arial" w:cs="Arial"/>
          <w:bCs/>
          <w:color w:val="000000" w:themeColor="text1"/>
          <w:sz w:val="18"/>
          <w:szCs w:val="18"/>
        </w:rPr>
        <w:t xml:space="preserve"> (</w:t>
      </w:r>
      <w:r w:rsidR="00C55A6B" w:rsidRPr="00FC3E66">
        <w:rPr>
          <w:rFonts w:ascii="Arial" w:hAnsi="Arial" w:cs="Arial"/>
          <w:bCs/>
          <w:color w:val="000000" w:themeColor="text1"/>
          <w:sz w:val="18"/>
          <w:szCs w:val="18"/>
        </w:rPr>
        <w:t>o złożeniu wniosku decyduje data i godzina wpływu wniosku do urzędu</w:t>
      </w:r>
      <w:r w:rsidRPr="00FC3E66">
        <w:rPr>
          <w:rFonts w:ascii="Arial" w:hAnsi="Arial" w:cs="Arial"/>
          <w:bCs/>
          <w:color w:val="000000" w:themeColor="text1"/>
          <w:sz w:val="18"/>
          <w:szCs w:val="18"/>
        </w:rPr>
        <w:t>).</w:t>
      </w:r>
    </w:p>
    <w:p w14:paraId="3C8B1AC9" w14:textId="77777777" w:rsidR="00111161" w:rsidRPr="00FC3E66" w:rsidRDefault="00111161" w:rsidP="00FC3E66">
      <w:pPr>
        <w:pStyle w:val="Akapitzlist"/>
        <w:numPr>
          <w:ilvl w:val="0"/>
          <w:numId w:val="3"/>
        </w:numPr>
        <w:tabs>
          <w:tab w:val="left" w:pos="2580"/>
        </w:tabs>
        <w:spacing w:after="0" w:line="240" w:lineRule="auto"/>
        <w:rPr>
          <w:rFonts w:ascii="Arial" w:hAnsi="Arial" w:cs="Arial"/>
          <w:color w:val="000000" w:themeColor="text1"/>
          <w:sz w:val="18"/>
          <w:szCs w:val="18"/>
        </w:rPr>
      </w:pPr>
      <w:r w:rsidRPr="00FC3E66">
        <w:rPr>
          <w:rFonts w:ascii="Arial" w:hAnsi="Arial" w:cs="Arial"/>
          <w:color w:val="000000" w:themeColor="text1"/>
          <w:sz w:val="18"/>
          <w:szCs w:val="18"/>
        </w:rPr>
        <w:t>Wniosek może być uwzględniony, jeżeli:</w:t>
      </w:r>
    </w:p>
    <w:p w14:paraId="3F8F6B3C" w14:textId="77777777" w:rsidR="00111161" w:rsidRPr="00FC3E66" w:rsidRDefault="00111161" w:rsidP="00FC3E66">
      <w:pPr>
        <w:pStyle w:val="Akapitzlist"/>
        <w:tabs>
          <w:tab w:val="left" w:pos="2580"/>
        </w:tabs>
        <w:spacing w:after="0" w:line="240" w:lineRule="auto"/>
        <w:rPr>
          <w:rFonts w:ascii="Arial" w:hAnsi="Arial" w:cs="Arial"/>
          <w:color w:val="000000" w:themeColor="text1"/>
          <w:sz w:val="18"/>
          <w:szCs w:val="18"/>
        </w:rPr>
      </w:pPr>
      <w:r w:rsidRPr="00FC3E66">
        <w:rPr>
          <w:rFonts w:ascii="Arial" w:hAnsi="Arial" w:cs="Arial"/>
          <w:color w:val="000000" w:themeColor="text1"/>
          <w:sz w:val="18"/>
          <w:szCs w:val="18"/>
        </w:rPr>
        <w:t>1) wniosek jest kompletny i prawidłowo sporządzony,</w:t>
      </w:r>
    </w:p>
    <w:p w14:paraId="7C11AAF2" w14:textId="77777777" w:rsidR="00111161" w:rsidRPr="00FC3E66" w:rsidRDefault="00111161" w:rsidP="00FC3E66">
      <w:pPr>
        <w:pStyle w:val="Akapitzlist"/>
        <w:tabs>
          <w:tab w:val="left" w:pos="2580"/>
        </w:tabs>
        <w:spacing w:after="0" w:line="240" w:lineRule="auto"/>
        <w:rPr>
          <w:rFonts w:ascii="Arial" w:hAnsi="Arial" w:cs="Arial"/>
          <w:color w:val="000000" w:themeColor="text1"/>
          <w:sz w:val="18"/>
          <w:szCs w:val="18"/>
        </w:rPr>
      </w:pPr>
      <w:r w:rsidRPr="00FC3E66">
        <w:rPr>
          <w:rFonts w:ascii="Arial" w:hAnsi="Arial" w:cs="Arial"/>
          <w:color w:val="000000" w:themeColor="text1"/>
          <w:sz w:val="18"/>
          <w:szCs w:val="18"/>
        </w:rPr>
        <w:t>2) do wniosku zostały dołączone wymagane dokumenty,</w:t>
      </w:r>
    </w:p>
    <w:p w14:paraId="4CD7F110" w14:textId="77777777" w:rsidR="00111161" w:rsidRPr="00FC3E66" w:rsidRDefault="00111161" w:rsidP="00FC3E66">
      <w:pPr>
        <w:pStyle w:val="Akapitzlist"/>
        <w:tabs>
          <w:tab w:val="left" w:pos="2580"/>
        </w:tabs>
        <w:spacing w:after="0" w:line="240" w:lineRule="auto"/>
        <w:rPr>
          <w:rFonts w:ascii="Arial" w:hAnsi="Arial" w:cs="Arial"/>
          <w:color w:val="000000" w:themeColor="text1"/>
          <w:sz w:val="18"/>
          <w:szCs w:val="18"/>
        </w:rPr>
      </w:pPr>
      <w:r w:rsidRPr="00FC3E66">
        <w:rPr>
          <w:rFonts w:ascii="Arial" w:hAnsi="Arial" w:cs="Arial"/>
          <w:color w:val="000000" w:themeColor="text1"/>
          <w:sz w:val="18"/>
          <w:szCs w:val="18"/>
        </w:rPr>
        <w:t>3) wnioskodawca spełnia warunki określone przez starostę na podstawie art. 147 ust. 2 ustawy oraz warunki określone odpowiednio w art. 148 ustawy;</w:t>
      </w:r>
    </w:p>
    <w:p w14:paraId="3F445C06" w14:textId="2B6646E8" w:rsidR="00111161" w:rsidRPr="00FC3E66" w:rsidRDefault="00111161" w:rsidP="00FC3E66">
      <w:pPr>
        <w:pStyle w:val="Akapitzlist"/>
        <w:tabs>
          <w:tab w:val="left" w:pos="2580"/>
        </w:tabs>
        <w:spacing w:after="0" w:line="240" w:lineRule="auto"/>
        <w:rPr>
          <w:rFonts w:ascii="Arial" w:hAnsi="Arial" w:cs="Arial"/>
          <w:color w:val="000000" w:themeColor="text1"/>
          <w:sz w:val="18"/>
          <w:szCs w:val="18"/>
        </w:rPr>
      </w:pPr>
      <w:r w:rsidRPr="00FC3E66">
        <w:rPr>
          <w:rFonts w:ascii="Arial" w:hAnsi="Arial" w:cs="Arial"/>
          <w:color w:val="000000" w:themeColor="text1"/>
          <w:sz w:val="18"/>
          <w:szCs w:val="18"/>
        </w:rPr>
        <w:t>4) starosta dysponuje środkami na jego sfinansowanie.</w:t>
      </w:r>
    </w:p>
    <w:p w14:paraId="65B676C2" w14:textId="34AE9219" w:rsidR="00A94E95" w:rsidRPr="00FC3E66" w:rsidRDefault="00A94E95"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Wnioski złożone poza terminem określonym w ogłoszeniu o naborze pozostawia się bez roz</w:t>
      </w:r>
      <w:r w:rsidR="003F3054" w:rsidRPr="00FC3E66">
        <w:rPr>
          <w:rFonts w:ascii="Arial" w:hAnsi="Arial" w:cs="Arial"/>
          <w:bCs/>
          <w:color w:val="000000" w:themeColor="text1"/>
          <w:sz w:val="18"/>
          <w:szCs w:val="18"/>
        </w:rPr>
        <w:t>poznania</w:t>
      </w:r>
      <w:r w:rsidRPr="00FC3E66">
        <w:rPr>
          <w:rFonts w:ascii="Arial" w:hAnsi="Arial" w:cs="Arial"/>
          <w:bCs/>
          <w:color w:val="000000" w:themeColor="text1"/>
          <w:sz w:val="18"/>
          <w:szCs w:val="18"/>
        </w:rPr>
        <w:t>.</w:t>
      </w:r>
    </w:p>
    <w:p w14:paraId="639B4D61" w14:textId="389AC458" w:rsidR="007B3947" w:rsidRPr="00FC3E66" w:rsidRDefault="00456592"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W razie stwierdzenia braków we wniosku lub błędów rachunkowych oraz innych oczywistych pomyłek </w:t>
      </w:r>
      <w:r w:rsidR="003F3054" w:rsidRPr="00FC3E66">
        <w:rPr>
          <w:rFonts w:ascii="Arial" w:hAnsi="Arial" w:cs="Arial"/>
          <w:bCs/>
          <w:color w:val="000000" w:themeColor="text1"/>
          <w:sz w:val="18"/>
          <w:szCs w:val="18"/>
        </w:rPr>
        <w:t>Starosta</w:t>
      </w:r>
      <w:r w:rsidRPr="00FC3E66">
        <w:rPr>
          <w:rFonts w:ascii="Arial" w:hAnsi="Arial" w:cs="Arial"/>
          <w:bCs/>
          <w:color w:val="000000" w:themeColor="text1"/>
          <w:sz w:val="18"/>
          <w:szCs w:val="18"/>
        </w:rPr>
        <w:t xml:space="preserve"> wzywa wnioskodawcę do uzupełnienia lub poprawienia wniosku w wyznaczonym terminie, nie krótszym niż 7 dni, pod rygorem pozostawienia wniosku bez rozpoznania.</w:t>
      </w:r>
    </w:p>
    <w:p w14:paraId="5733BFA6" w14:textId="478441D8" w:rsidR="00C75467" w:rsidRPr="00FC3E66" w:rsidRDefault="007B3947"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Prawidłowo sporządzone wnioski</w:t>
      </w:r>
      <w:r w:rsidR="00C75467" w:rsidRPr="00FC3E66">
        <w:rPr>
          <w:rFonts w:ascii="Arial" w:hAnsi="Arial" w:cs="Arial"/>
          <w:bCs/>
          <w:color w:val="000000" w:themeColor="text1"/>
          <w:sz w:val="18"/>
          <w:szCs w:val="18"/>
        </w:rPr>
        <w:t xml:space="preserve"> będą </w:t>
      </w:r>
      <w:r w:rsidR="003F5914" w:rsidRPr="00FC3E66">
        <w:rPr>
          <w:rFonts w:ascii="Arial" w:hAnsi="Arial" w:cs="Arial"/>
          <w:bCs/>
          <w:color w:val="000000" w:themeColor="text1"/>
          <w:sz w:val="18"/>
          <w:szCs w:val="18"/>
        </w:rPr>
        <w:t xml:space="preserve">oceniane </w:t>
      </w:r>
      <w:r w:rsidR="00C75467" w:rsidRPr="00FC3E66">
        <w:rPr>
          <w:rFonts w:ascii="Arial" w:hAnsi="Arial" w:cs="Arial"/>
          <w:bCs/>
          <w:color w:val="000000" w:themeColor="text1"/>
          <w:sz w:val="18"/>
          <w:szCs w:val="18"/>
        </w:rPr>
        <w:t xml:space="preserve">przez </w:t>
      </w:r>
      <w:r w:rsidR="009F5497" w:rsidRPr="00FC3E66">
        <w:rPr>
          <w:rFonts w:ascii="Arial" w:hAnsi="Arial" w:cs="Arial"/>
          <w:bCs/>
          <w:color w:val="000000" w:themeColor="text1"/>
          <w:sz w:val="18"/>
          <w:szCs w:val="18"/>
        </w:rPr>
        <w:t>Komisję</w:t>
      </w:r>
      <w:r w:rsidR="008565AB" w:rsidRPr="00FC3E66">
        <w:rPr>
          <w:rFonts w:ascii="Arial" w:hAnsi="Arial" w:cs="Arial"/>
          <w:bCs/>
          <w:color w:val="000000" w:themeColor="text1"/>
          <w:sz w:val="18"/>
          <w:szCs w:val="18"/>
        </w:rPr>
        <w:t>, zgodnie z kryteriami oceny zawartymi w Karcie oceny wniosku</w:t>
      </w:r>
      <w:r w:rsidR="007625BE" w:rsidRPr="00FC3E66">
        <w:rPr>
          <w:rFonts w:ascii="Arial" w:hAnsi="Arial" w:cs="Arial"/>
          <w:bCs/>
          <w:color w:val="000000" w:themeColor="text1"/>
          <w:sz w:val="18"/>
          <w:szCs w:val="18"/>
        </w:rPr>
        <w:t xml:space="preserve"> o</w:t>
      </w:r>
      <w:r w:rsidR="007E3708" w:rsidRPr="00FC3E66">
        <w:rPr>
          <w:rFonts w:ascii="Arial" w:hAnsi="Arial" w:cs="Arial"/>
          <w:bCs/>
          <w:color w:val="000000" w:themeColor="text1"/>
          <w:sz w:val="18"/>
          <w:szCs w:val="18"/>
        </w:rPr>
        <w:t xml:space="preserve"> </w:t>
      </w:r>
      <w:r w:rsidR="003F3054" w:rsidRPr="00FC3E66">
        <w:rPr>
          <w:rFonts w:ascii="Arial" w:hAnsi="Arial" w:cs="Arial"/>
          <w:bCs/>
          <w:color w:val="000000" w:themeColor="text1"/>
          <w:sz w:val="18"/>
          <w:szCs w:val="18"/>
        </w:rPr>
        <w:t>dofinansowani</w:t>
      </w:r>
      <w:r w:rsidR="007E3708" w:rsidRPr="00FC3E66">
        <w:rPr>
          <w:rFonts w:ascii="Arial" w:hAnsi="Arial" w:cs="Arial"/>
          <w:bCs/>
          <w:color w:val="000000" w:themeColor="text1"/>
          <w:sz w:val="18"/>
          <w:szCs w:val="18"/>
        </w:rPr>
        <w:t>e</w:t>
      </w:r>
      <w:r w:rsidR="007625BE" w:rsidRPr="00FC3E66">
        <w:rPr>
          <w:rFonts w:ascii="Arial" w:hAnsi="Arial" w:cs="Arial"/>
          <w:bCs/>
          <w:color w:val="000000" w:themeColor="text1"/>
          <w:sz w:val="18"/>
          <w:szCs w:val="18"/>
        </w:rPr>
        <w:t xml:space="preserve"> podjęci</w:t>
      </w:r>
      <w:r w:rsidR="003F3054" w:rsidRPr="00FC3E66">
        <w:rPr>
          <w:rFonts w:ascii="Arial" w:hAnsi="Arial" w:cs="Arial"/>
          <w:bCs/>
          <w:color w:val="000000" w:themeColor="text1"/>
          <w:sz w:val="18"/>
          <w:szCs w:val="18"/>
        </w:rPr>
        <w:t>a</w:t>
      </w:r>
      <w:r w:rsidR="007625BE" w:rsidRPr="00FC3E66">
        <w:rPr>
          <w:rFonts w:ascii="Arial" w:hAnsi="Arial" w:cs="Arial"/>
          <w:bCs/>
          <w:color w:val="000000" w:themeColor="text1"/>
          <w:sz w:val="18"/>
          <w:szCs w:val="18"/>
        </w:rPr>
        <w:t xml:space="preserve"> działalności gospodarczej,</w:t>
      </w:r>
      <w:r w:rsidR="008736AD" w:rsidRPr="00FC3E66">
        <w:rPr>
          <w:rFonts w:ascii="Arial" w:hAnsi="Arial" w:cs="Arial"/>
          <w:bCs/>
          <w:color w:val="000000" w:themeColor="text1"/>
          <w:sz w:val="18"/>
          <w:szCs w:val="18"/>
        </w:rPr>
        <w:t xml:space="preserve"> </w:t>
      </w:r>
      <w:r w:rsidR="004C31DD" w:rsidRPr="00FC3E66">
        <w:rPr>
          <w:rFonts w:ascii="Arial" w:hAnsi="Arial" w:cs="Arial"/>
          <w:bCs/>
          <w:color w:val="000000" w:themeColor="text1"/>
          <w:sz w:val="18"/>
          <w:szCs w:val="18"/>
        </w:rPr>
        <w:t>stanowiącej załącznik do niniejszej informacji.</w:t>
      </w:r>
    </w:p>
    <w:p w14:paraId="6C28B7AD" w14:textId="59433029" w:rsidR="00D3017A" w:rsidRPr="00FC3E66" w:rsidRDefault="00D3017A"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Urząd zastrzega sobie prawo do możliwości weryfikacji stanu przygotowania wnioskodawcy do prowadzenia działalności (w tym m. in. do oględzin lokalu, w którym wnioskodawca planuje prowadzić działalność).</w:t>
      </w:r>
    </w:p>
    <w:p w14:paraId="46BF52BC" w14:textId="094F3041" w:rsidR="00065392" w:rsidRPr="00FC3E66" w:rsidRDefault="00065392"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Praca </w:t>
      </w:r>
      <w:r w:rsidR="00B4552E" w:rsidRPr="00FC3E66">
        <w:rPr>
          <w:rFonts w:ascii="Arial" w:hAnsi="Arial" w:cs="Arial"/>
          <w:bCs/>
          <w:color w:val="000000" w:themeColor="text1"/>
          <w:sz w:val="18"/>
          <w:szCs w:val="18"/>
        </w:rPr>
        <w:t>K</w:t>
      </w:r>
      <w:r w:rsidRPr="00FC3E66">
        <w:rPr>
          <w:rFonts w:ascii="Arial" w:hAnsi="Arial" w:cs="Arial"/>
          <w:bCs/>
          <w:color w:val="000000" w:themeColor="text1"/>
          <w:sz w:val="18"/>
          <w:szCs w:val="18"/>
        </w:rPr>
        <w:t>omisji jest oparta na zasadach jawności, równości i bezstronności.</w:t>
      </w:r>
    </w:p>
    <w:p w14:paraId="266C3952" w14:textId="5C10C512" w:rsidR="00065392" w:rsidRPr="00FC3E66" w:rsidRDefault="00065392"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Komisja może zakwestionować wydatki i ich wysokość, które uzna za nieuzasadnione ze względu na charakter zamierzonej działalności gospodarczej. Zatwierdzone przez Dyrektora stanowisko </w:t>
      </w:r>
      <w:r w:rsidR="00F91F06" w:rsidRPr="00FC3E66">
        <w:rPr>
          <w:rFonts w:ascii="Arial" w:hAnsi="Arial" w:cs="Arial"/>
          <w:bCs/>
          <w:color w:val="000000" w:themeColor="text1"/>
          <w:sz w:val="18"/>
          <w:szCs w:val="18"/>
        </w:rPr>
        <w:t xml:space="preserve">Komisji </w:t>
      </w:r>
      <w:r w:rsidRPr="00FC3E66">
        <w:rPr>
          <w:rFonts w:ascii="Arial" w:hAnsi="Arial" w:cs="Arial"/>
          <w:bCs/>
          <w:color w:val="000000" w:themeColor="text1"/>
          <w:sz w:val="18"/>
          <w:szCs w:val="18"/>
        </w:rPr>
        <w:t>w tej sprawie jest wiążące i znajdzie odzwierciedlenie w umowie.</w:t>
      </w:r>
    </w:p>
    <w:p w14:paraId="2FAA540C" w14:textId="6B2A7D43" w:rsidR="00245FB5" w:rsidRPr="00FC3E66" w:rsidRDefault="009A76DB"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Wnioski mogą zostać uwzględnione</w:t>
      </w:r>
      <w:r w:rsidR="00B34BA7" w:rsidRPr="00FC3E66">
        <w:rPr>
          <w:rFonts w:ascii="Arial" w:hAnsi="Arial" w:cs="Arial"/>
          <w:bCs/>
          <w:color w:val="000000" w:themeColor="text1"/>
          <w:sz w:val="18"/>
          <w:szCs w:val="18"/>
        </w:rPr>
        <w:t xml:space="preserve"> do dofinansowania </w:t>
      </w:r>
      <w:r w:rsidRPr="00FC3E66">
        <w:rPr>
          <w:rFonts w:ascii="Arial" w:hAnsi="Arial" w:cs="Arial"/>
          <w:bCs/>
          <w:color w:val="000000" w:themeColor="text1"/>
          <w:sz w:val="18"/>
          <w:szCs w:val="18"/>
        </w:rPr>
        <w:t xml:space="preserve">po uzyskaniu </w:t>
      </w:r>
      <w:r w:rsidR="00B34BA7" w:rsidRPr="00FC3E66">
        <w:rPr>
          <w:rFonts w:ascii="Arial" w:hAnsi="Arial" w:cs="Arial"/>
          <w:bCs/>
          <w:color w:val="000000" w:themeColor="text1"/>
          <w:sz w:val="18"/>
          <w:szCs w:val="18"/>
        </w:rPr>
        <w:t xml:space="preserve">min. 20 </w:t>
      </w:r>
      <w:r w:rsidRPr="00FC3E66">
        <w:rPr>
          <w:rFonts w:ascii="Arial" w:hAnsi="Arial" w:cs="Arial"/>
          <w:bCs/>
          <w:color w:val="000000" w:themeColor="text1"/>
          <w:sz w:val="18"/>
          <w:szCs w:val="18"/>
        </w:rPr>
        <w:t>punktów.</w:t>
      </w:r>
    </w:p>
    <w:p w14:paraId="424A0ABD" w14:textId="441EABFB" w:rsidR="000B0FC8" w:rsidRPr="00FC3E66" w:rsidRDefault="000B0FC8"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Decyzję o przyznaniu lub nieprzyznaniu dofinansowania podejmuje Dyrektor,</w:t>
      </w:r>
      <w:r w:rsidR="00D84A0F"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 xml:space="preserve">po zapoznaniu z </w:t>
      </w:r>
      <w:r w:rsidR="009F5497" w:rsidRPr="00FC3E66">
        <w:rPr>
          <w:rFonts w:ascii="Arial" w:hAnsi="Arial" w:cs="Arial"/>
          <w:bCs/>
          <w:color w:val="000000" w:themeColor="text1"/>
          <w:sz w:val="18"/>
          <w:szCs w:val="18"/>
        </w:rPr>
        <w:t>rekomendacją</w:t>
      </w:r>
      <w:r w:rsidRPr="00FC3E66">
        <w:rPr>
          <w:rFonts w:ascii="Arial" w:hAnsi="Arial" w:cs="Arial"/>
          <w:bCs/>
          <w:color w:val="000000" w:themeColor="text1"/>
          <w:sz w:val="18"/>
          <w:szCs w:val="18"/>
        </w:rPr>
        <w:t xml:space="preserve"> Komisji</w:t>
      </w:r>
      <w:r w:rsidR="009F5497" w:rsidRPr="00FC3E66">
        <w:rPr>
          <w:rFonts w:ascii="Arial" w:hAnsi="Arial" w:cs="Arial"/>
          <w:bCs/>
          <w:color w:val="000000" w:themeColor="text1"/>
          <w:sz w:val="18"/>
          <w:szCs w:val="18"/>
        </w:rPr>
        <w:t xml:space="preserve"> oraz opinią doradcy zawodowego i informacją </w:t>
      </w:r>
      <w:r w:rsidR="00CB46DE" w:rsidRPr="00FC3E66">
        <w:rPr>
          <w:rFonts w:ascii="Arial" w:hAnsi="Arial" w:cs="Arial"/>
          <w:bCs/>
          <w:color w:val="000000" w:themeColor="text1"/>
          <w:sz w:val="18"/>
          <w:szCs w:val="18"/>
        </w:rPr>
        <w:t>doradcy ds. zatrudnienia</w:t>
      </w:r>
      <w:r w:rsidR="009F5497" w:rsidRPr="00FC3E66">
        <w:rPr>
          <w:rFonts w:ascii="Arial" w:hAnsi="Arial" w:cs="Arial"/>
          <w:bCs/>
          <w:color w:val="000000" w:themeColor="text1"/>
          <w:sz w:val="18"/>
          <w:szCs w:val="18"/>
        </w:rPr>
        <w:t xml:space="preserve"> </w:t>
      </w:r>
      <w:r w:rsidR="007625BE" w:rsidRPr="00FC3E66">
        <w:rPr>
          <w:rFonts w:ascii="Arial" w:hAnsi="Arial" w:cs="Arial"/>
          <w:bCs/>
          <w:color w:val="000000" w:themeColor="text1"/>
          <w:sz w:val="18"/>
          <w:szCs w:val="18"/>
        </w:rPr>
        <w:t xml:space="preserve">oraz </w:t>
      </w:r>
      <w:r w:rsidR="008209D0" w:rsidRPr="00FC3E66">
        <w:rPr>
          <w:rFonts w:ascii="Arial" w:hAnsi="Arial" w:cs="Arial"/>
          <w:bCs/>
          <w:color w:val="000000" w:themeColor="text1"/>
          <w:sz w:val="18"/>
          <w:szCs w:val="18"/>
        </w:rPr>
        <w:t>specjalisty ds. aktywizacji</w:t>
      </w:r>
      <w:r w:rsidR="007625BE" w:rsidRPr="00FC3E66">
        <w:rPr>
          <w:rFonts w:ascii="Arial" w:hAnsi="Arial" w:cs="Arial"/>
          <w:bCs/>
          <w:color w:val="000000" w:themeColor="text1"/>
          <w:sz w:val="18"/>
          <w:szCs w:val="18"/>
        </w:rPr>
        <w:t>.</w:t>
      </w:r>
    </w:p>
    <w:p w14:paraId="4540754B" w14:textId="62FDDDC8" w:rsidR="00111161" w:rsidRPr="00FC3E66" w:rsidRDefault="00111161"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O uwzględnieniu lub o odmowie uwzględnienia wniosku starosta powiadamia osobę, która go złożyła, w formie pisemnej w terminie 30 dni od dnia złożenia kompletnego wniosku. W przypadku nieuwzględnienia wniosku starosta podaje przyczynę odmowy.</w:t>
      </w:r>
    </w:p>
    <w:p w14:paraId="595FBEA8" w14:textId="35947F48" w:rsidR="005C2C22" w:rsidRPr="00FC3E66" w:rsidRDefault="005C2C22" w:rsidP="00FC3E66">
      <w:pPr>
        <w:pStyle w:val="Akapitzlist"/>
        <w:numPr>
          <w:ilvl w:val="0"/>
          <w:numId w:val="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W przypadku </w:t>
      </w:r>
      <w:r w:rsidR="008209D0" w:rsidRPr="00FC3E66">
        <w:rPr>
          <w:rFonts w:ascii="Arial" w:hAnsi="Arial" w:cs="Arial"/>
          <w:bCs/>
          <w:color w:val="000000" w:themeColor="text1"/>
          <w:sz w:val="18"/>
          <w:szCs w:val="18"/>
        </w:rPr>
        <w:t>nieuwzględnienia</w:t>
      </w:r>
      <w:r w:rsidRPr="00FC3E66">
        <w:rPr>
          <w:rFonts w:ascii="Arial" w:hAnsi="Arial" w:cs="Arial"/>
          <w:bCs/>
          <w:color w:val="000000" w:themeColor="text1"/>
          <w:sz w:val="18"/>
          <w:szCs w:val="18"/>
        </w:rPr>
        <w:t xml:space="preserve"> wniosku </w:t>
      </w:r>
      <w:r w:rsidR="00950BAF" w:rsidRPr="00FC3E66">
        <w:rPr>
          <w:rFonts w:ascii="Arial" w:hAnsi="Arial" w:cs="Arial"/>
          <w:bCs/>
          <w:color w:val="000000" w:themeColor="text1"/>
          <w:sz w:val="18"/>
          <w:szCs w:val="18"/>
        </w:rPr>
        <w:t xml:space="preserve">wnioskodawcy </w:t>
      </w:r>
      <w:r w:rsidRPr="00FC3E66">
        <w:rPr>
          <w:rFonts w:ascii="Arial" w:hAnsi="Arial" w:cs="Arial"/>
          <w:bCs/>
          <w:color w:val="000000" w:themeColor="text1"/>
          <w:sz w:val="18"/>
          <w:szCs w:val="18"/>
        </w:rPr>
        <w:t>nie przysługuje odwołanie.</w:t>
      </w:r>
    </w:p>
    <w:p w14:paraId="44C7634D" w14:textId="09347E45" w:rsidR="00BE0CEE" w:rsidRPr="00FC3E66" w:rsidRDefault="00BE0CEE" w:rsidP="00FC3E66">
      <w:pPr>
        <w:spacing w:after="0" w:line="240" w:lineRule="auto"/>
        <w:rPr>
          <w:rFonts w:ascii="Arial" w:hAnsi="Arial" w:cs="Arial"/>
          <w:bCs/>
          <w:color w:val="000000" w:themeColor="text1"/>
          <w:sz w:val="18"/>
          <w:szCs w:val="18"/>
        </w:rPr>
      </w:pPr>
    </w:p>
    <w:p w14:paraId="3DDCC827" w14:textId="4316E07C" w:rsidR="00BE0CEE" w:rsidRPr="00FC3E66" w:rsidRDefault="00BE0CEE" w:rsidP="00FC3E66">
      <w:pPr>
        <w:spacing w:after="0" w:line="240" w:lineRule="auto"/>
        <w:rPr>
          <w:rFonts w:ascii="Arial" w:hAnsi="Arial" w:cs="Arial"/>
          <w:b/>
          <w:color w:val="000000" w:themeColor="text1"/>
          <w:sz w:val="18"/>
          <w:szCs w:val="18"/>
        </w:rPr>
      </w:pPr>
      <w:bookmarkStart w:id="3" w:name="_Hlk29379100"/>
      <w:r w:rsidRPr="00FC3E66">
        <w:rPr>
          <w:rFonts w:ascii="Arial" w:hAnsi="Arial" w:cs="Arial"/>
          <w:b/>
          <w:color w:val="000000" w:themeColor="text1"/>
          <w:sz w:val="18"/>
          <w:szCs w:val="18"/>
        </w:rPr>
        <w:t xml:space="preserve">§ </w:t>
      </w:r>
      <w:r w:rsidR="008C2999" w:rsidRPr="00FC3E66">
        <w:rPr>
          <w:rFonts w:ascii="Arial" w:hAnsi="Arial" w:cs="Arial"/>
          <w:b/>
          <w:color w:val="000000" w:themeColor="text1"/>
          <w:sz w:val="18"/>
          <w:szCs w:val="18"/>
        </w:rPr>
        <w:t>4</w:t>
      </w:r>
    </w:p>
    <w:bookmarkEnd w:id="3"/>
    <w:p w14:paraId="052FD4EF" w14:textId="486297BE" w:rsidR="00BE0CEE" w:rsidRPr="00FC3E66" w:rsidRDefault="005F1106" w:rsidP="00FC3E66">
      <w:pPr>
        <w:spacing w:after="0" w:line="240" w:lineRule="auto"/>
        <w:rPr>
          <w:rFonts w:ascii="Arial" w:hAnsi="Arial" w:cs="Arial"/>
          <w:b/>
          <w:color w:val="000000" w:themeColor="text1"/>
          <w:sz w:val="18"/>
          <w:szCs w:val="18"/>
        </w:rPr>
      </w:pPr>
      <w:r w:rsidRPr="00FC3E66">
        <w:rPr>
          <w:rFonts w:ascii="Arial" w:hAnsi="Arial" w:cs="Arial"/>
          <w:b/>
          <w:color w:val="000000" w:themeColor="text1"/>
          <w:sz w:val="18"/>
          <w:szCs w:val="18"/>
        </w:rPr>
        <w:t>Warunki przyznawania dofinansowania</w:t>
      </w:r>
    </w:p>
    <w:p w14:paraId="74E8B5E9" w14:textId="77777777" w:rsidR="00C105EB" w:rsidRPr="00FC3E66" w:rsidRDefault="00C105EB" w:rsidP="00FC3E66">
      <w:pPr>
        <w:spacing w:after="0" w:line="240" w:lineRule="auto"/>
        <w:rPr>
          <w:rFonts w:ascii="Arial" w:hAnsi="Arial" w:cs="Arial"/>
          <w:b/>
          <w:color w:val="000000" w:themeColor="text1"/>
          <w:sz w:val="18"/>
          <w:szCs w:val="18"/>
        </w:rPr>
      </w:pPr>
    </w:p>
    <w:p w14:paraId="5E88A32C" w14:textId="20BF2C04" w:rsidR="00791A00" w:rsidRPr="00FC3E66" w:rsidRDefault="009443FA" w:rsidP="00FC3E66">
      <w:pPr>
        <w:pStyle w:val="Akapitzlist"/>
        <w:numPr>
          <w:ilvl w:val="0"/>
          <w:numId w:val="9"/>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Środki podlegają przekazaniu przez starostę w terminie 14 dni od dnia zawarcia umowy </w:t>
      </w:r>
      <w:r w:rsidR="00791A00" w:rsidRPr="00FC3E66">
        <w:rPr>
          <w:rFonts w:ascii="Arial" w:hAnsi="Arial" w:cs="Arial"/>
          <w:bCs/>
          <w:color w:val="000000" w:themeColor="text1"/>
          <w:sz w:val="18"/>
          <w:szCs w:val="18"/>
        </w:rPr>
        <w:t xml:space="preserve">na </w:t>
      </w:r>
      <w:r w:rsidR="00EE2958" w:rsidRPr="00FC3E66">
        <w:rPr>
          <w:rFonts w:ascii="Arial" w:hAnsi="Arial" w:cs="Arial"/>
          <w:bCs/>
          <w:color w:val="000000" w:themeColor="text1"/>
          <w:sz w:val="18"/>
          <w:szCs w:val="18"/>
        </w:rPr>
        <w:t>rachunek płatniczy</w:t>
      </w:r>
      <w:r w:rsidR="00791A00" w:rsidRPr="00FC3E66">
        <w:rPr>
          <w:rFonts w:ascii="Arial" w:hAnsi="Arial" w:cs="Arial"/>
          <w:bCs/>
          <w:color w:val="000000" w:themeColor="text1"/>
          <w:sz w:val="18"/>
          <w:szCs w:val="18"/>
        </w:rPr>
        <w:t xml:space="preserve"> wnioskodawcy.</w:t>
      </w:r>
    </w:p>
    <w:p w14:paraId="59AE89DB" w14:textId="403F4726" w:rsidR="008A193C" w:rsidRPr="00FC3E66" w:rsidRDefault="00B052D9" w:rsidP="00FC3E66">
      <w:pPr>
        <w:pStyle w:val="Akapitzlist"/>
        <w:numPr>
          <w:ilvl w:val="0"/>
          <w:numId w:val="9"/>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Środki powinny być wydawane w sposób racjonalny, oszczędny i zgodnie z cenami rynkowymi. </w:t>
      </w:r>
      <w:r w:rsidR="006E1FE2" w:rsidRPr="00FC3E66">
        <w:rPr>
          <w:rFonts w:ascii="Arial" w:hAnsi="Arial" w:cs="Arial"/>
          <w:bCs/>
          <w:color w:val="000000" w:themeColor="text1"/>
          <w:sz w:val="18"/>
          <w:szCs w:val="18"/>
        </w:rPr>
        <w:t xml:space="preserve">W ramach wnioskowanych środków </w:t>
      </w:r>
      <w:r w:rsidR="008639D7" w:rsidRPr="00FC3E66">
        <w:rPr>
          <w:rFonts w:ascii="Arial" w:hAnsi="Arial" w:cs="Arial"/>
          <w:bCs/>
          <w:color w:val="000000" w:themeColor="text1"/>
          <w:sz w:val="18"/>
          <w:szCs w:val="18"/>
        </w:rPr>
        <w:t xml:space="preserve">Urząd </w:t>
      </w:r>
      <w:r w:rsidR="006E1FE2" w:rsidRPr="00FC3E66">
        <w:rPr>
          <w:rFonts w:ascii="Arial" w:hAnsi="Arial" w:cs="Arial"/>
          <w:bCs/>
          <w:color w:val="000000" w:themeColor="text1"/>
          <w:sz w:val="18"/>
          <w:szCs w:val="18"/>
        </w:rPr>
        <w:t>preferuje</w:t>
      </w:r>
      <w:r w:rsidRPr="00FC3E66">
        <w:rPr>
          <w:rFonts w:ascii="Arial" w:hAnsi="Arial" w:cs="Arial"/>
          <w:bCs/>
          <w:color w:val="000000" w:themeColor="text1"/>
          <w:sz w:val="18"/>
          <w:szCs w:val="18"/>
        </w:rPr>
        <w:t xml:space="preserve"> </w:t>
      </w:r>
      <w:r w:rsidR="006E1FE2" w:rsidRPr="00FC3E66">
        <w:rPr>
          <w:rFonts w:ascii="Arial" w:hAnsi="Arial" w:cs="Arial"/>
          <w:bCs/>
          <w:color w:val="000000" w:themeColor="text1"/>
          <w:sz w:val="18"/>
          <w:szCs w:val="18"/>
        </w:rPr>
        <w:t xml:space="preserve">zakup nowych rzeczy, natomiast w przypadku zakupu używanego środka trwałego - cena zakupionego używanego środka trwałego nie może przekraczać jego wartości rynkowej i musi być niższa niż cena podobnego nowego sprzętu oraz posiadać właściwości techniczne niezbędne do realizacji przedsięwzięcia </w:t>
      </w:r>
      <w:r w:rsidR="00D11E54" w:rsidRPr="00FC3E66">
        <w:rPr>
          <w:rFonts w:ascii="Arial" w:hAnsi="Arial" w:cs="Arial"/>
          <w:bCs/>
          <w:color w:val="000000" w:themeColor="text1"/>
          <w:sz w:val="18"/>
          <w:szCs w:val="18"/>
        </w:rPr>
        <w:br/>
      </w:r>
      <w:r w:rsidR="006E1FE2" w:rsidRPr="00FC3E66">
        <w:rPr>
          <w:rFonts w:ascii="Arial" w:hAnsi="Arial" w:cs="Arial"/>
          <w:bCs/>
          <w:color w:val="000000" w:themeColor="text1"/>
          <w:sz w:val="18"/>
          <w:szCs w:val="18"/>
        </w:rPr>
        <w:t>i spełniać obowiązujące normy i standardy (wycena rzeczoznawcy wykonana na własny koszt).</w:t>
      </w:r>
    </w:p>
    <w:p w14:paraId="445C1BD4" w14:textId="68AB562A" w:rsidR="00BE0CEE" w:rsidRPr="00FC3E66" w:rsidRDefault="00D45B8F" w:rsidP="00FC3E66">
      <w:pPr>
        <w:pStyle w:val="Akapitzlist"/>
        <w:numPr>
          <w:ilvl w:val="0"/>
          <w:numId w:val="9"/>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lastRenderedPageBreak/>
        <w:t xml:space="preserve">Środki nie </w:t>
      </w:r>
      <w:r w:rsidR="00F11510" w:rsidRPr="00FC3E66">
        <w:rPr>
          <w:rFonts w:ascii="Arial" w:hAnsi="Arial" w:cs="Arial"/>
          <w:bCs/>
          <w:color w:val="000000" w:themeColor="text1"/>
          <w:sz w:val="18"/>
          <w:szCs w:val="18"/>
        </w:rPr>
        <w:t>powinny</w:t>
      </w:r>
      <w:r w:rsidRPr="00FC3E66">
        <w:rPr>
          <w:rFonts w:ascii="Arial" w:hAnsi="Arial" w:cs="Arial"/>
          <w:bCs/>
          <w:color w:val="000000" w:themeColor="text1"/>
          <w:sz w:val="18"/>
          <w:szCs w:val="18"/>
        </w:rPr>
        <w:t xml:space="preserve"> być przeznaczone na:</w:t>
      </w:r>
    </w:p>
    <w:p w14:paraId="0F54C58B"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działalność wyłącznie sezonową,</w:t>
      </w:r>
    </w:p>
    <w:p w14:paraId="422B2928"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handel obwoźny, akwizycje, handel wyłącznie przez Internet,</w:t>
      </w:r>
    </w:p>
    <w:p w14:paraId="0CD6BE33"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prowadzenie salonu gier hazardowych, zręcznościowych oraz na działalność agencji towarzyskich, nocnych klubów itp.,</w:t>
      </w:r>
    </w:p>
    <w:p w14:paraId="254B55C3"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prowadzenie działalności w zakresie przyjmowania zakładów gier losowych i zakładów wzajemnych w sieci internetowej,</w:t>
      </w:r>
    </w:p>
    <w:p w14:paraId="5625EC43"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produkcję i/lub handel bronią, w tym w celach kolekcjonerskich,</w:t>
      </w:r>
    </w:p>
    <w:p w14:paraId="07E598B1"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handel środkami odurzającymi, substancjami psychotropowymi oraz środkami zastępczymi itp.,</w:t>
      </w:r>
    </w:p>
    <w:p w14:paraId="0E1F6352"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handel środkami takimi jak suplementy diety i środki spożywcze specjalnego przeznaczenia żywieniowego (w tym odżywki oraz preparaty odchudzające), poza sprzedażą prowadzoną w stacjonarnych aptekach i sklepach zielarskich przez osoby uprawnione,</w:t>
      </w:r>
    </w:p>
    <w:p w14:paraId="6531E9EC"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produkcję  i / lub handel napojami alkoholowymi i / lub tytoniowymi, jeśli stanowią one jedyny asortyment handlowy,</w:t>
      </w:r>
    </w:p>
    <w:p w14:paraId="46E7F839"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usługi w zakresie medycyny naturalnej świadczone przez osoby nie posiadające odpowiedniego przygotowania wynikającego z wykształcenia lub ukończonych szkoleń i kursów zawodowych,</w:t>
      </w:r>
    </w:p>
    <w:p w14:paraId="4C2A755A" w14:textId="77777777" w:rsidR="00612E0D"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usługi wróżbiarskie i ezoteryczne,</w:t>
      </w:r>
    </w:p>
    <w:p w14:paraId="7275A467" w14:textId="7B3E0BD3" w:rsidR="00EF5616" w:rsidRPr="00FC3E66" w:rsidRDefault="00612E0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działalność polegającą na pozyskiwaniu i obrocie </w:t>
      </w:r>
      <w:proofErr w:type="spellStart"/>
      <w:r w:rsidRPr="00FC3E66">
        <w:rPr>
          <w:rFonts w:ascii="Arial" w:hAnsi="Arial" w:cs="Arial"/>
          <w:bCs/>
          <w:color w:val="000000" w:themeColor="text1"/>
          <w:sz w:val="18"/>
          <w:szCs w:val="18"/>
        </w:rPr>
        <w:t>kryptowalutami</w:t>
      </w:r>
      <w:proofErr w:type="spellEnd"/>
      <w:r w:rsidRPr="00FC3E66">
        <w:rPr>
          <w:rFonts w:ascii="Arial" w:hAnsi="Arial" w:cs="Arial"/>
          <w:bCs/>
          <w:color w:val="000000" w:themeColor="text1"/>
          <w:sz w:val="18"/>
          <w:szCs w:val="18"/>
        </w:rPr>
        <w:t>,</w:t>
      </w:r>
    </w:p>
    <w:p w14:paraId="2630EB7F" w14:textId="77777777" w:rsidR="00EF5616" w:rsidRPr="00FC3E66" w:rsidRDefault="00EF5616"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działalność gospodarczą prowadzoną wyłącznie poza granicami kraju,</w:t>
      </w:r>
    </w:p>
    <w:p w14:paraId="0AEF3131" w14:textId="77777777" w:rsidR="00EF5616" w:rsidRPr="00FC3E66" w:rsidRDefault="00EF5616"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przejęcie już istniejącej na rynku działalności zwłaszcza od wstępnych, zstępnych, teściów, rodzeństwa, współmałżonków prowadzących tę działalność gospodarczą, a także na dokonanie zakupów od wyżej wymienionych,</w:t>
      </w:r>
    </w:p>
    <w:p w14:paraId="21A67BFC" w14:textId="377A1F13" w:rsidR="00EF5616" w:rsidRPr="00FC3E66" w:rsidRDefault="00EF5616"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założenie spółki jawnej, partnerskiej, komandytowej, komandytowo-akcyjnej z inną osobą,</w:t>
      </w:r>
    </w:p>
    <w:p w14:paraId="45CB5C09" w14:textId="16CDBF9A" w:rsidR="00D45B8F" w:rsidRPr="00FC3E66" w:rsidRDefault="00FE66EF"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w:t>
      </w:r>
      <w:r w:rsidR="00D45B8F" w:rsidRPr="00FC3E66">
        <w:rPr>
          <w:rFonts w:ascii="Arial" w:hAnsi="Arial" w:cs="Arial"/>
          <w:bCs/>
          <w:color w:val="000000" w:themeColor="text1"/>
          <w:sz w:val="18"/>
          <w:szCs w:val="18"/>
        </w:rPr>
        <w:t>akup akcji, obligacji, udziałów w spółkach,</w:t>
      </w:r>
    </w:p>
    <w:p w14:paraId="6A3AA898" w14:textId="7C0512C3" w:rsidR="00D45B8F" w:rsidRPr="00FC3E66" w:rsidRDefault="00FE66EF"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w:t>
      </w:r>
      <w:r w:rsidR="00D45B8F" w:rsidRPr="00FC3E66">
        <w:rPr>
          <w:rFonts w:ascii="Arial" w:hAnsi="Arial" w:cs="Arial"/>
          <w:bCs/>
          <w:color w:val="000000" w:themeColor="text1"/>
          <w:sz w:val="18"/>
          <w:szCs w:val="18"/>
        </w:rPr>
        <w:t>akup ruchomości od współmałżonka, wstępnych, zstępnych, teściów</w:t>
      </w:r>
      <w:r w:rsidR="00BD29AD" w:rsidRPr="00FC3E66">
        <w:rPr>
          <w:rFonts w:ascii="Arial" w:hAnsi="Arial" w:cs="Arial"/>
          <w:bCs/>
          <w:color w:val="000000" w:themeColor="text1"/>
          <w:sz w:val="18"/>
          <w:szCs w:val="18"/>
        </w:rPr>
        <w:t xml:space="preserve"> i </w:t>
      </w:r>
      <w:r w:rsidR="00D45B8F" w:rsidRPr="00FC3E66">
        <w:rPr>
          <w:rFonts w:ascii="Arial" w:hAnsi="Arial" w:cs="Arial"/>
          <w:bCs/>
          <w:color w:val="000000" w:themeColor="text1"/>
          <w:sz w:val="18"/>
          <w:szCs w:val="18"/>
        </w:rPr>
        <w:t>rodzeństwa,</w:t>
      </w:r>
    </w:p>
    <w:p w14:paraId="2A73FBE9" w14:textId="6CE914A5" w:rsidR="00D45B8F" w:rsidRPr="00FC3E66" w:rsidRDefault="00FE66EF"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w:t>
      </w:r>
      <w:r w:rsidR="00D45B8F" w:rsidRPr="00FC3E66">
        <w:rPr>
          <w:rFonts w:ascii="Arial" w:hAnsi="Arial" w:cs="Arial"/>
          <w:bCs/>
          <w:color w:val="000000" w:themeColor="text1"/>
          <w:sz w:val="18"/>
          <w:szCs w:val="18"/>
        </w:rPr>
        <w:t>ydatki obejmujące budowę pomieszczeń</w:t>
      </w:r>
      <w:r w:rsidR="006E58E9" w:rsidRPr="00FC3E66">
        <w:rPr>
          <w:rFonts w:ascii="Arial" w:hAnsi="Arial" w:cs="Arial"/>
          <w:bCs/>
          <w:color w:val="000000" w:themeColor="text1"/>
          <w:sz w:val="18"/>
          <w:szCs w:val="18"/>
        </w:rPr>
        <w:t>,</w:t>
      </w:r>
    </w:p>
    <w:p w14:paraId="6DD619AB" w14:textId="437C4F7F" w:rsidR="00603F4D" w:rsidRPr="00FC3E66" w:rsidRDefault="00603F4D"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pokrycie kosztów transportu/przesyłki zakupionych rzeczy,</w:t>
      </w:r>
    </w:p>
    <w:p w14:paraId="01A29ACB" w14:textId="7F3F0EF4" w:rsidR="00EF5616" w:rsidRPr="00FC3E66" w:rsidRDefault="00EF5616"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nabycie pojazdów przeznaczonych do celów niezwiązanych ściśle (w sposób oczywisty) z rodzajem podejmowanej działalności gospodarczej,</w:t>
      </w:r>
    </w:p>
    <w:p w14:paraId="4715BFBF" w14:textId="6EFF8879" w:rsidR="00D45B8F" w:rsidRPr="00FC3E66" w:rsidRDefault="00FE66EF"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o</w:t>
      </w:r>
      <w:r w:rsidR="00D45B8F" w:rsidRPr="00FC3E66">
        <w:rPr>
          <w:rFonts w:ascii="Arial" w:hAnsi="Arial" w:cs="Arial"/>
          <w:bCs/>
          <w:color w:val="000000" w:themeColor="text1"/>
          <w:sz w:val="18"/>
          <w:szCs w:val="18"/>
        </w:rPr>
        <w:t>płaty administracyjne i skarbowe (podatki, koncesje), składki ZUS,</w:t>
      </w:r>
    </w:p>
    <w:p w14:paraId="3FE31FDB" w14:textId="47265458" w:rsidR="00D45B8F" w:rsidRPr="00FC3E66" w:rsidRDefault="00FE66EF"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b</w:t>
      </w:r>
      <w:r w:rsidR="00D45B8F" w:rsidRPr="00FC3E66">
        <w:rPr>
          <w:rFonts w:ascii="Arial" w:hAnsi="Arial" w:cs="Arial"/>
          <w:bCs/>
          <w:color w:val="000000" w:themeColor="text1"/>
          <w:sz w:val="18"/>
          <w:szCs w:val="18"/>
        </w:rPr>
        <w:t>ieżące koszty związane z prowadzeniem działalności gospodarczej (np. czynsz</w:t>
      </w:r>
      <w:r w:rsidR="00CF1972" w:rsidRPr="00FC3E66">
        <w:rPr>
          <w:rFonts w:ascii="Arial" w:hAnsi="Arial" w:cs="Arial"/>
          <w:bCs/>
          <w:color w:val="000000" w:themeColor="text1"/>
          <w:sz w:val="18"/>
          <w:szCs w:val="18"/>
        </w:rPr>
        <w:t xml:space="preserve"> </w:t>
      </w:r>
      <w:r w:rsidR="00D45B8F" w:rsidRPr="00FC3E66">
        <w:rPr>
          <w:rFonts w:ascii="Arial" w:hAnsi="Arial" w:cs="Arial"/>
          <w:bCs/>
          <w:color w:val="000000" w:themeColor="text1"/>
          <w:sz w:val="18"/>
          <w:szCs w:val="18"/>
        </w:rPr>
        <w:t>najmu, opłaty za energię elektryczną, gaz itp.),</w:t>
      </w:r>
    </w:p>
    <w:p w14:paraId="7E6879B0" w14:textId="720DC550" w:rsidR="00062275" w:rsidRPr="00FC3E66" w:rsidRDefault="00FE66EF"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l</w:t>
      </w:r>
      <w:r w:rsidR="00D45B8F" w:rsidRPr="00FC3E66">
        <w:rPr>
          <w:rFonts w:ascii="Arial" w:hAnsi="Arial" w:cs="Arial"/>
          <w:bCs/>
          <w:color w:val="000000" w:themeColor="text1"/>
          <w:sz w:val="18"/>
          <w:szCs w:val="18"/>
        </w:rPr>
        <w:t>easing maszyn, urządzeń i pojazdów,</w:t>
      </w:r>
    </w:p>
    <w:p w14:paraId="31AC218C" w14:textId="1BE67CBA" w:rsidR="00746CEC" w:rsidRPr="00FC3E66" w:rsidRDefault="00746CEC"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zakup telefonu komórkowego w kwocie przekraczającej </w:t>
      </w:r>
      <w:r w:rsidR="000F39B8" w:rsidRPr="00FC3E66">
        <w:rPr>
          <w:rFonts w:ascii="Arial" w:hAnsi="Arial" w:cs="Arial"/>
          <w:b/>
          <w:color w:val="000000" w:themeColor="text1"/>
          <w:sz w:val="18"/>
          <w:szCs w:val="18"/>
        </w:rPr>
        <w:t>13</w:t>
      </w:r>
      <w:r w:rsidR="00F952CC" w:rsidRPr="00FC3E66">
        <w:rPr>
          <w:rFonts w:ascii="Arial" w:hAnsi="Arial" w:cs="Arial"/>
          <w:b/>
          <w:color w:val="000000" w:themeColor="text1"/>
          <w:sz w:val="18"/>
          <w:szCs w:val="18"/>
        </w:rPr>
        <w:t>00</w:t>
      </w:r>
      <w:r w:rsidR="00F952CC" w:rsidRPr="00FC3E66">
        <w:rPr>
          <w:rFonts w:ascii="Arial" w:hAnsi="Arial" w:cs="Arial"/>
          <w:bCs/>
          <w:color w:val="000000" w:themeColor="text1"/>
          <w:sz w:val="18"/>
          <w:szCs w:val="18"/>
        </w:rPr>
        <w:t xml:space="preserve"> </w:t>
      </w:r>
      <w:r w:rsidR="00F952CC" w:rsidRPr="00FC3E66">
        <w:rPr>
          <w:rFonts w:ascii="Arial" w:hAnsi="Arial" w:cs="Arial"/>
          <w:b/>
          <w:color w:val="000000" w:themeColor="text1"/>
          <w:sz w:val="18"/>
          <w:szCs w:val="18"/>
        </w:rPr>
        <w:t>zł</w:t>
      </w:r>
      <w:r w:rsidRPr="00FC3E66">
        <w:rPr>
          <w:rFonts w:ascii="Arial" w:hAnsi="Arial" w:cs="Arial"/>
          <w:bCs/>
          <w:color w:val="000000" w:themeColor="text1"/>
          <w:sz w:val="18"/>
          <w:szCs w:val="18"/>
        </w:rPr>
        <w:t>,</w:t>
      </w:r>
    </w:p>
    <w:p w14:paraId="1FDDA47E" w14:textId="346E402E" w:rsidR="00DC6C3A" w:rsidRPr="00FC3E66" w:rsidRDefault="00DC6C3A"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zakup</w:t>
      </w:r>
      <w:r w:rsidR="00815536"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laptopa/komputera</w:t>
      </w:r>
      <w:r w:rsidR="00815536"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 xml:space="preserve">w kwocie przekraczającej </w:t>
      </w:r>
      <w:r w:rsidR="00F952CC" w:rsidRPr="00FC3E66">
        <w:rPr>
          <w:rFonts w:ascii="Arial" w:hAnsi="Arial" w:cs="Arial"/>
          <w:b/>
          <w:color w:val="000000" w:themeColor="text1"/>
          <w:sz w:val="18"/>
          <w:szCs w:val="18"/>
        </w:rPr>
        <w:t>3</w:t>
      </w:r>
      <w:r w:rsidR="000F39B8" w:rsidRPr="00FC3E66">
        <w:rPr>
          <w:rFonts w:ascii="Arial" w:hAnsi="Arial" w:cs="Arial"/>
          <w:b/>
          <w:color w:val="000000" w:themeColor="text1"/>
          <w:sz w:val="18"/>
          <w:szCs w:val="18"/>
        </w:rPr>
        <w:t>7</w:t>
      </w:r>
      <w:r w:rsidR="00F952CC" w:rsidRPr="00FC3E66">
        <w:rPr>
          <w:rFonts w:ascii="Arial" w:hAnsi="Arial" w:cs="Arial"/>
          <w:b/>
          <w:color w:val="000000" w:themeColor="text1"/>
          <w:sz w:val="18"/>
          <w:szCs w:val="18"/>
        </w:rPr>
        <w:t>00</w:t>
      </w:r>
      <w:r w:rsidR="00F952CC" w:rsidRPr="00FC3E66">
        <w:rPr>
          <w:rFonts w:ascii="Arial" w:hAnsi="Arial" w:cs="Arial"/>
          <w:bCs/>
          <w:color w:val="000000" w:themeColor="text1"/>
          <w:sz w:val="18"/>
          <w:szCs w:val="18"/>
        </w:rPr>
        <w:t xml:space="preserve"> </w:t>
      </w:r>
      <w:r w:rsidR="00F952CC" w:rsidRPr="00FC3E66">
        <w:rPr>
          <w:rFonts w:ascii="Arial" w:hAnsi="Arial" w:cs="Arial"/>
          <w:b/>
          <w:color w:val="000000" w:themeColor="text1"/>
          <w:sz w:val="18"/>
          <w:szCs w:val="18"/>
        </w:rPr>
        <w:t>zł</w:t>
      </w:r>
      <w:r w:rsidRPr="00FC3E66">
        <w:rPr>
          <w:rFonts w:ascii="Arial" w:hAnsi="Arial" w:cs="Arial"/>
          <w:bCs/>
          <w:color w:val="000000" w:themeColor="text1"/>
          <w:sz w:val="18"/>
          <w:szCs w:val="18"/>
        </w:rPr>
        <w:t>,</w:t>
      </w:r>
      <w:r w:rsidR="00815536" w:rsidRPr="00FC3E66">
        <w:rPr>
          <w:rFonts w:ascii="Arial" w:hAnsi="Arial" w:cs="Arial"/>
          <w:bCs/>
          <w:color w:val="000000" w:themeColor="text1"/>
          <w:sz w:val="18"/>
          <w:szCs w:val="18"/>
        </w:rPr>
        <w:t xml:space="preserve"> z wyjątkiem szczególnie uzasadnionych przypadków (np. podstawowe narzędzie pracy),</w:t>
      </w:r>
    </w:p>
    <w:p w14:paraId="15C506E0" w14:textId="611C6E7F" w:rsidR="00746CEC" w:rsidRPr="00FC3E66" w:rsidRDefault="00746CEC"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reklamę w kwocie przekraczającej </w:t>
      </w:r>
      <w:r w:rsidR="00F952CC" w:rsidRPr="00FC3E66">
        <w:rPr>
          <w:rFonts w:ascii="Arial" w:hAnsi="Arial" w:cs="Arial"/>
          <w:b/>
          <w:color w:val="000000" w:themeColor="text1"/>
          <w:sz w:val="18"/>
          <w:szCs w:val="18"/>
        </w:rPr>
        <w:t>1</w:t>
      </w:r>
      <w:r w:rsidR="00BC6163" w:rsidRPr="00FC3E66">
        <w:rPr>
          <w:rFonts w:ascii="Arial" w:hAnsi="Arial" w:cs="Arial"/>
          <w:b/>
          <w:color w:val="000000" w:themeColor="text1"/>
          <w:sz w:val="18"/>
          <w:szCs w:val="18"/>
        </w:rPr>
        <w:t>8</w:t>
      </w:r>
      <w:r w:rsidR="00F952CC" w:rsidRPr="00FC3E66">
        <w:rPr>
          <w:rFonts w:ascii="Arial" w:hAnsi="Arial" w:cs="Arial"/>
          <w:b/>
          <w:color w:val="000000" w:themeColor="text1"/>
          <w:sz w:val="18"/>
          <w:szCs w:val="18"/>
        </w:rPr>
        <w:t>00</w:t>
      </w:r>
      <w:r w:rsidR="00F952CC" w:rsidRPr="00FC3E66">
        <w:rPr>
          <w:rFonts w:ascii="Arial" w:hAnsi="Arial" w:cs="Arial"/>
          <w:bCs/>
          <w:color w:val="000000" w:themeColor="text1"/>
          <w:sz w:val="18"/>
          <w:szCs w:val="18"/>
        </w:rPr>
        <w:t xml:space="preserve"> </w:t>
      </w:r>
      <w:r w:rsidR="00F952CC" w:rsidRPr="00FC3E66">
        <w:rPr>
          <w:rFonts w:ascii="Arial" w:hAnsi="Arial" w:cs="Arial"/>
          <w:b/>
          <w:color w:val="000000" w:themeColor="text1"/>
          <w:sz w:val="18"/>
          <w:szCs w:val="18"/>
        </w:rPr>
        <w:t>zł</w:t>
      </w:r>
      <w:r w:rsidR="00F952CC" w:rsidRPr="00FC3E66">
        <w:rPr>
          <w:rFonts w:ascii="Arial" w:hAnsi="Arial" w:cs="Arial"/>
          <w:bCs/>
          <w:color w:val="000000" w:themeColor="text1"/>
          <w:sz w:val="18"/>
          <w:szCs w:val="18"/>
        </w:rPr>
        <w:t>,</w:t>
      </w:r>
    </w:p>
    <w:p w14:paraId="4B89A52E" w14:textId="285ED3A5" w:rsidR="00313990" w:rsidRPr="00FC3E66" w:rsidRDefault="00746CEC" w:rsidP="00FC3E66">
      <w:pPr>
        <w:pStyle w:val="Akapitzlist"/>
        <w:numPr>
          <w:ilvl w:val="0"/>
          <w:numId w:val="10"/>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towar do handlu</w:t>
      </w:r>
      <w:r w:rsidR="00496C30" w:rsidRPr="00FC3E66">
        <w:rPr>
          <w:rFonts w:ascii="Arial" w:hAnsi="Arial" w:cs="Arial"/>
          <w:bCs/>
          <w:color w:val="000000" w:themeColor="text1"/>
          <w:sz w:val="18"/>
          <w:szCs w:val="18"/>
        </w:rPr>
        <w:t>, materiały, surowce</w:t>
      </w:r>
      <w:r w:rsidRPr="00FC3E66">
        <w:rPr>
          <w:rFonts w:ascii="Arial" w:hAnsi="Arial" w:cs="Arial"/>
          <w:bCs/>
          <w:color w:val="000000" w:themeColor="text1"/>
          <w:sz w:val="18"/>
          <w:szCs w:val="18"/>
        </w:rPr>
        <w:t xml:space="preserve"> w kwocie przekraczającej </w:t>
      </w:r>
      <w:r w:rsidR="000F39B8" w:rsidRPr="00FC3E66">
        <w:rPr>
          <w:rFonts w:ascii="Arial" w:hAnsi="Arial" w:cs="Arial"/>
          <w:b/>
          <w:color w:val="000000" w:themeColor="text1"/>
          <w:sz w:val="18"/>
          <w:szCs w:val="18"/>
        </w:rPr>
        <w:t>50</w:t>
      </w:r>
      <w:r w:rsidR="00F952CC" w:rsidRPr="00FC3E66">
        <w:rPr>
          <w:rFonts w:ascii="Arial" w:hAnsi="Arial" w:cs="Arial"/>
          <w:b/>
          <w:color w:val="000000" w:themeColor="text1"/>
          <w:sz w:val="18"/>
          <w:szCs w:val="18"/>
        </w:rPr>
        <w:t>00</w:t>
      </w:r>
      <w:r w:rsidR="00F952CC" w:rsidRPr="00FC3E66">
        <w:rPr>
          <w:rFonts w:ascii="Arial" w:hAnsi="Arial" w:cs="Arial"/>
          <w:bCs/>
          <w:color w:val="000000" w:themeColor="text1"/>
          <w:sz w:val="18"/>
          <w:szCs w:val="18"/>
        </w:rPr>
        <w:t xml:space="preserve"> </w:t>
      </w:r>
      <w:r w:rsidR="00F952CC" w:rsidRPr="00FC3E66">
        <w:rPr>
          <w:rFonts w:ascii="Arial" w:hAnsi="Arial" w:cs="Arial"/>
          <w:b/>
          <w:color w:val="000000" w:themeColor="text1"/>
          <w:sz w:val="18"/>
          <w:szCs w:val="18"/>
        </w:rPr>
        <w:t>zł</w:t>
      </w:r>
      <w:r w:rsidR="00F952CC" w:rsidRPr="00FC3E66">
        <w:rPr>
          <w:rFonts w:ascii="Arial" w:hAnsi="Arial" w:cs="Arial"/>
          <w:bCs/>
          <w:color w:val="000000" w:themeColor="text1"/>
          <w:sz w:val="18"/>
          <w:szCs w:val="18"/>
        </w:rPr>
        <w:t>.</w:t>
      </w:r>
    </w:p>
    <w:p w14:paraId="5D65A770" w14:textId="011F9334" w:rsidR="00B76422" w:rsidRPr="00FC3E66" w:rsidRDefault="00B76422" w:rsidP="00FC3E66">
      <w:pPr>
        <w:pStyle w:val="Akapitzlist"/>
        <w:numPr>
          <w:ilvl w:val="0"/>
          <w:numId w:val="9"/>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Przy zakupie kasy fiskalnej należy pomniejszyć kwotę wnioskowaną ze środków FP</w:t>
      </w:r>
      <w:r w:rsidR="00BC6163"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o możliw</w:t>
      </w:r>
      <w:r w:rsidR="00806CF1" w:rsidRPr="00FC3E66">
        <w:rPr>
          <w:rFonts w:ascii="Arial" w:hAnsi="Arial" w:cs="Arial"/>
          <w:bCs/>
          <w:color w:val="000000" w:themeColor="text1"/>
          <w:sz w:val="18"/>
          <w:szCs w:val="18"/>
        </w:rPr>
        <w:t>ą</w:t>
      </w:r>
      <w:r w:rsidRPr="00FC3E66">
        <w:rPr>
          <w:rFonts w:ascii="Arial" w:hAnsi="Arial" w:cs="Arial"/>
          <w:bCs/>
          <w:color w:val="000000" w:themeColor="text1"/>
          <w:sz w:val="18"/>
          <w:szCs w:val="18"/>
        </w:rPr>
        <w:t xml:space="preserve"> kwotę </w:t>
      </w:r>
      <w:r w:rsidR="00923D93" w:rsidRPr="00FC3E66">
        <w:rPr>
          <w:rFonts w:ascii="Arial" w:hAnsi="Arial" w:cs="Arial"/>
          <w:bCs/>
          <w:color w:val="000000" w:themeColor="text1"/>
          <w:sz w:val="18"/>
          <w:szCs w:val="18"/>
        </w:rPr>
        <w:t>do uzyskania</w:t>
      </w:r>
      <w:r w:rsidRPr="00FC3E66">
        <w:rPr>
          <w:rFonts w:ascii="Arial" w:hAnsi="Arial" w:cs="Arial"/>
          <w:bCs/>
          <w:color w:val="000000" w:themeColor="text1"/>
          <w:sz w:val="18"/>
          <w:szCs w:val="18"/>
        </w:rPr>
        <w:t xml:space="preserve"> z Urzędu Skarbowego</w:t>
      </w:r>
      <w:r w:rsidR="002D4449" w:rsidRPr="00FC3E66">
        <w:rPr>
          <w:rFonts w:ascii="Arial" w:hAnsi="Arial" w:cs="Arial"/>
          <w:bCs/>
          <w:color w:val="000000" w:themeColor="text1"/>
          <w:sz w:val="18"/>
          <w:szCs w:val="18"/>
        </w:rPr>
        <w:t>.</w:t>
      </w:r>
    </w:p>
    <w:p w14:paraId="21BFED40" w14:textId="42723A11" w:rsidR="00F57B1F" w:rsidRPr="00FC3E66" w:rsidRDefault="00F57B1F" w:rsidP="00FC3E66">
      <w:pPr>
        <w:pStyle w:val="Akapitzlist"/>
        <w:numPr>
          <w:ilvl w:val="0"/>
          <w:numId w:val="9"/>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Proponowane przedsięwzięcie musi zostać zaplanowane w taki sposób, aby </w:t>
      </w:r>
      <w:r w:rsidR="00BC6163" w:rsidRPr="00FC3E66">
        <w:rPr>
          <w:rFonts w:ascii="Arial" w:hAnsi="Arial" w:cs="Arial"/>
          <w:bCs/>
          <w:color w:val="000000" w:themeColor="text1"/>
          <w:sz w:val="18"/>
          <w:szCs w:val="18"/>
        </w:rPr>
        <w:t>wnioskodawca</w:t>
      </w:r>
      <w:r w:rsidR="00815536"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utworzył dla siebie miejsce pracy i utrzymywał je przez okres co najmniej 12 m-</w:t>
      </w:r>
      <w:proofErr w:type="spellStart"/>
      <w:r w:rsidRPr="00FC3E66">
        <w:rPr>
          <w:rFonts w:ascii="Arial" w:hAnsi="Arial" w:cs="Arial"/>
          <w:bCs/>
          <w:color w:val="000000" w:themeColor="text1"/>
          <w:sz w:val="18"/>
          <w:szCs w:val="18"/>
        </w:rPr>
        <w:t>cy</w:t>
      </w:r>
      <w:proofErr w:type="spellEnd"/>
      <w:r w:rsidRPr="00FC3E66">
        <w:rPr>
          <w:rFonts w:ascii="Arial" w:hAnsi="Arial" w:cs="Arial"/>
          <w:bCs/>
          <w:color w:val="000000" w:themeColor="text1"/>
          <w:sz w:val="18"/>
          <w:szCs w:val="18"/>
        </w:rPr>
        <w:t>.</w:t>
      </w:r>
    </w:p>
    <w:p w14:paraId="4219CA79" w14:textId="32C7189E" w:rsidR="0057616C" w:rsidRPr="00FC3E66" w:rsidRDefault="00F57B1F" w:rsidP="00FC3E66">
      <w:pPr>
        <w:pStyle w:val="Akapitzlist"/>
        <w:numPr>
          <w:ilvl w:val="0"/>
          <w:numId w:val="9"/>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Nie uwzględnia się wniosków w przypadku, gdy działalność miałaby ograniczać się tylko do czynności zarządczych </w:t>
      </w:r>
      <w:bookmarkStart w:id="4" w:name="_Hlk29388174"/>
      <w:r w:rsidR="00BC6163" w:rsidRPr="00FC3E66">
        <w:rPr>
          <w:rFonts w:ascii="Arial" w:hAnsi="Arial" w:cs="Arial"/>
          <w:bCs/>
          <w:color w:val="000000" w:themeColor="text1"/>
          <w:sz w:val="18"/>
          <w:szCs w:val="18"/>
        </w:rPr>
        <w:t>wnioskodawcy</w:t>
      </w:r>
      <w:r w:rsidR="00815536" w:rsidRPr="00FC3E66">
        <w:rPr>
          <w:rFonts w:ascii="Arial" w:hAnsi="Arial" w:cs="Arial"/>
          <w:bCs/>
          <w:color w:val="000000" w:themeColor="text1"/>
          <w:sz w:val="18"/>
          <w:szCs w:val="18"/>
        </w:rPr>
        <w:t>.</w:t>
      </w:r>
    </w:p>
    <w:p w14:paraId="33751F47" w14:textId="77777777" w:rsidR="0057616C" w:rsidRPr="00FC3E66" w:rsidRDefault="0057616C" w:rsidP="00FC3E66">
      <w:pPr>
        <w:spacing w:after="0" w:line="240" w:lineRule="auto"/>
        <w:rPr>
          <w:rFonts w:ascii="Arial" w:hAnsi="Arial" w:cs="Arial"/>
          <w:b/>
          <w:color w:val="000000" w:themeColor="text1"/>
          <w:sz w:val="18"/>
          <w:szCs w:val="18"/>
        </w:rPr>
      </w:pPr>
    </w:p>
    <w:p w14:paraId="10B33EB4" w14:textId="72795314" w:rsidR="00F57B1F" w:rsidRPr="00FC3E66" w:rsidRDefault="00F57B1F" w:rsidP="00FC3E66">
      <w:pPr>
        <w:spacing w:after="0" w:line="240" w:lineRule="auto"/>
        <w:rPr>
          <w:rFonts w:ascii="Arial" w:hAnsi="Arial" w:cs="Arial"/>
          <w:b/>
          <w:color w:val="000000" w:themeColor="text1"/>
          <w:sz w:val="18"/>
          <w:szCs w:val="18"/>
        </w:rPr>
      </w:pPr>
      <w:r w:rsidRPr="00FC3E66">
        <w:rPr>
          <w:rFonts w:ascii="Arial" w:hAnsi="Arial" w:cs="Arial"/>
          <w:b/>
          <w:color w:val="000000" w:themeColor="text1"/>
          <w:sz w:val="18"/>
          <w:szCs w:val="18"/>
        </w:rPr>
        <w:t xml:space="preserve">§ </w:t>
      </w:r>
      <w:r w:rsidR="008C2999" w:rsidRPr="00FC3E66">
        <w:rPr>
          <w:rFonts w:ascii="Arial" w:hAnsi="Arial" w:cs="Arial"/>
          <w:b/>
          <w:color w:val="000000" w:themeColor="text1"/>
          <w:sz w:val="18"/>
          <w:szCs w:val="18"/>
        </w:rPr>
        <w:t>5</w:t>
      </w:r>
    </w:p>
    <w:bookmarkEnd w:id="4"/>
    <w:p w14:paraId="157F3FA8" w14:textId="6659A543" w:rsidR="00F57B1F" w:rsidRPr="00FC3E66" w:rsidRDefault="005F1106" w:rsidP="00FC3E66">
      <w:pPr>
        <w:spacing w:after="0" w:line="240" w:lineRule="auto"/>
        <w:rPr>
          <w:rFonts w:ascii="Arial" w:hAnsi="Arial" w:cs="Arial"/>
          <w:b/>
          <w:color w:val="000000" w:themeColor="text1"/>
          <w:sz w:val="18"/>
          <w:szCs w:val="18"/>
        </w:rPr>
      </w:pPr>
      <w:r w:rsidRPr="00FC3E66">
        <w:rPr>
          <w:rFonts w:ascii="Arial" w:hAnsi="Arial" w:cs="Arial"/>
          <w:b/>
          <w:color w:val="000000" w:themeColor="text1"/>
          <w:sz w:val="18"/>
          <w:szCs w:val="18"/>
        </w:rPr>
        <w:t>Formy zabezpieczenia zwrotu dofinansowania</w:t>
      </w:r>
    </w:p>
    <w:p w14:paraId="467112ED" w14:textId="77777777" w:rsidR="00C105EB" w:rsidRPr="00FC3E66" w:rsidRDefault="00C105EB" w:rsidP="00FC3E66">
      <w:pPr>
        <w:spacing w:after="0" w:line="240" w:lineRule="auto"/>
        <w:rPr>
          <w:rFonts w:ascii="Arial" w:hAnsi="Arial" w:cs="Arial"/>
          <w:b/>
          <w:color w:val="000000" w:themeColor="text1"/>
          <w:sz w:val="18"/>
          <w:szCs w:val="18"/>
        </w:rPr>
      </w:pPr>
    </w:p>
    <w:p w14:paraId="6AC1E191" w14:textId="486F8911" w:rsidR="00F57B1F" w:rsidRPr="00FC3E66" w:rsidRDefault="00F57B1F"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Urząd preferuje następujące formy zabezpieczenia </w:t>
      </w:r>
      <w:r w:rsidR="00C41F97" w:rsidRPr="00FC3E66">
        <w:rPr>
          <w:rFonts w:ascii="Arial" w:hAnsi="Arial" w:cs="Arial"/>
          <w:bCs/>
          <w:color w:val="000000" w:themeColor="text1"/>
          <w:sz w:val="18"/>
          <w:szCs w:val="18"/>
        </w:rPr>
        <w:t>umowy o dofinansowanie</w:t>
      </w:r>
      <w:r w:rsidRPr="00FC3E66">
        <w:rPr>
          <w:rFonts w:ascii="Arial" w:hAnsi="Arial" w:cs="Arial"/>
          <w:bCs/>
          <w:color w:val="000000" w:themeColor="text1"/>
          <w:sz w:val="18"/>
          <w:szCs w:val="18"/>
        </w:rPr>
        <w:t>:</w:t>
      </w:r>
    </w:p>
    <w:p w14:paraId="431BEC42" w14:textId="487B072D" w:rsidR="00F57B1F" w:rsidRPr="00FC3E66" w:rsidRDefault="00267861" w:rsidP="00FC3E66">
      <w:pPr>
        <w:pStyle w:val="Akapitzlist"/>
        <w:numPr>
          <w:ilvl w:val="0"/>
          <w:numId w:val="12"/>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w:t>
      </w:r>
      <w:r w:rsidR="00F57B1F" w:rsidRPr="00FC3E66">
        <w:rPr>
          <w:rFonts w:ascii="Arial" w:hAnsi="Arial" w:cs="Arial"/>
          <w:bCs/>
          <w:color w:val="000000" w:themeColor="text1"/>
          <w:sz w:val="18"/>
          <w:szCs w:val="18"/>
        </w:rPr>
        <w:t>eksel z poręczeniem wekslowym (</w:t>
      </w:r>
      <w:proofErr w:type="spellStart"/>
      <w:r w:rsidR="00F57B1F" w:rsidRPr="00FC3E66">
        <w:rPr>
          <w:rFonts w:ascii="Arial" w:hAnsi="Arial" w:cs="Arial"/>
          <w:bCs/>
          <w:color w:val="000000" w:themeColor="text1"/>
          <w:sz w:val="18"/>
          <w:szCs w:val="18"/>
        </w:rPr>
        <w:t>aval</w:t>
      </w:r>
      <w:proofErr w:type="spellEnd"/>
      <w:r w:rsidR="00F57B1F" w:rsidRPr="00FC3E66">
        <w:rPr>
          <w:rFonts w:ascii="Arial" w:hAnsi="Arial" w:cs="Arial"/>
          <w:bCs/>
          <w:color w:val="000000" w:themeColor="text1"/>
          <w:sz w:val="18"/>
          <w:szCs w:val="18"/>
        </w:rPr>
        <w:t>),</w:t>
      </w:r>
    </w:p>
    <w:p w14:paraId="32CF27FC" w14:textId="79AE9442" w:rsidR="00067257" w:rsidRPr="00FC3E66" w:rsidRDefault="00067257" w:rsidP="00FC3E66">
      <w:pPr>
        <w:pStyle w:val="Akapitzlist"/>
        <w:numPr>
          <w:ilvl w:val="0"/>
          <w:numId w:val="12"/>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gwarancja bankowa,</w:t>
      </w:r>
    </w:p>
    <w:p w14:paraId="0986118B" w14:textId="3B361B10" w:rsidR="00F57B1F" w:rsidRPr="00FC3E66" w:rsidRDefault="004C21D3" w:rsidP="00FC3E66">
      <w:pPr>
        <w:pStyle w:val="Akapitzlist"/>
        <w:numPr>
          <w:ilvl w:val="0"/>
          <w:numId w:val="12"/>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blokada środków zgromadzonych na rachunku płatniczym</w:t>
      </w:r>
      <w:r w:rsidR="00770F97" w:rsidRPr="00FC3E66">
        <w:rPr>
          <w:rFonts w:ascii="Arial" w:hAnsi="Arial" w:cs="Arial"/>
          <w:bCs/>
          <w:color w:val="000000" w:themeColor="text1"/>
          <w:sz w:val="18"/>
          <w:szCs w:val="18"/>
        </w:rPr>
        <w:t xml:space="preserve"> (</w:t>
      </w:r>
      <w:r w:rsidR="00770F97" w:rsidRPr="00FC3E66">
        <w:rPr>
          <w:rStyle w:val="markedcontent"/>
          <w:rFonts w:ascii="Arial" w:hAnsi="Arial" w:cs="Arial"/>
          <w:color w:val="000000" w:themeColor="text1"/>
          <w:sz w:val="18"/>
          <w:szCs w:val="18"/>
        </w:rPr>
        <w:t>w kwocie o 25% wyższej</w:t>
      </w:r>
      <w:r w:rsidR="00770F97" w:rsidRPr="00FC3E66">
        <w:rPr>
          <w:rFonts w:ascii="Arial" w:hAnsi="Arial" w:cs="Arial"/>
          <w:color w:val="000000" w:themeColor="text1"/>
          <w:sz w:val="18"/>
          <w:szCs w:val="18"/>
        </w:rPr>
        <w:t xml:space="preserve"> </w:t>
      </w:r>
      <w:r w:rsidR="00770F97" w:rsidRPr="00FC3E66">
        <w:rPr>
          <w:rStyle w:val="markedcontent"/>
          <w:rFonts w:ascii="Arial" w:hAnsi="Arial" w:cs="Arial"/>
          <w:color w:val="000000" w:themeColor="text1"/>
          <w:sz w:val="18"/>
          <w:szCs w:val="18"/>
        </w:rPr>
        <w:t>niż przyznana kwota do</w:t>
      </w:r>
      <w:r w:rsidR="00C41F97" w:rsidRPr="00FC3E66">
        <w:rPr>
          <w:rStyle w:val="markedcontent"/>
          <w:rFonts w:ascii="Arial" w:hAnsi="Arial" w:cs="Arial"/>
          <w:color w:val="000000" w:themeColor="text1"/>
          <w:sz w:val="18"/>
          <w:szCs w:val="18"/>
        </w:rPr>
        <w:t>finansowania</w:t>
      </w:r>
      <w:r w:rsidR="00770F97" w:rsidRPr="00FC3E66">
        <w:rPr>
          <w:rStyle w:val="markedcontent"/>
          <w:rFonts w:ascii="Arial" w:hAnsi="Arial" w:cs="Arial"/>
          <w:color w:val="000000" w:themeColor="text1"/>
          <w:sz w:val="18"/>
          <w:szCs w:val="18"/>
        </w:rPr>
        <w:t xml:space="preserve"> na okres 2 lat)</w:t>
      </w:r>
      <w:r w:rsidR="00F57B1F" w:rsidRPr="00FC3E66">
        <w:rPr>
          <w:rFonts w:ascii="Arial" w:hAnsi="Arial" w:cs="Arial"/>
          <w:bCs/>
          <w:color w:val="000000" w:themeColor="text1"/>
          <w:sz w:val="18"/>
          <w:szCs w:val="18"/>
        </w:rPr>
        <w:t>,</w:t>
      </w:r>
    </w:p>
    <w:p w14:paraId="070B1BEF" w14:textId="4FBFB8E6" w:rsidR="00F57B1F" w:rsidRPr="00FC3E66" w:rsidRDefault="00267861" w:rsidP="00FC3E66">
      <w:pPr>
        <w:pStyle w:val="Akapitzlist"/>
        <w:numPr>
          <w:ilvl w:val="0"/>
          <w:numId w:val="12"/>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a</w:t>
      </w:r>
      <w:r w:rsidR="00F57B1F" w:rsidRPr="00FC3E66">
        <w:rPr>
          <w:rFonts w:ascii="Arial" w:hAnsi="Arial" w:cs="Arial"/>
          <w:bCs/>
          <w:color w:val="000000" w:themeColor="text1"/>
          <w:sz w:val="18"/>
          <w:szCs w:val="18"/>
        </w:rPr>
        <w:t>kt notarialny o poddaniu się egzekucji przez dłużnika</w:t>
      </w:r>
      <w:r w:rsidRPr="00FC3E66">
        <w:rPr>
          <w:rFonts w:ascii="Arial" w:hAnsi="Arial" w:cs="Arial"/>
          <w:bCs/>
          <w:color w:val="000000" w:themeColor="text1"/>
          <w:sz w:val="18"/>
          <w:szCs w:val="18"/>
        </w:rPr>
        <w:t>.</w:t>
      </w:r>
    </w:p>
    <w:p w14:paraId="0D81FB19" w14:textId="5200BB31" w:rsidR="004C21D3" w:rsidRPr="00FC3E66" w:rsidRDefault="004C21D3"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Zabezpieczenie może zostać ustanowione w jednej lub kilku formach. Przy zabezpieczeniu </w:t>
      </w:r>
      <w:r w:rsidR="00C41F97" w:rsidRPr="00FC3E66">
        <w:rPr>
          <w:rFonts w:ascii="Arial" w:hAnsi="Arial" w:cs="Arial"/>
          <w:bCs/>
          <w:color w:val="000000" w:themeColor="text1"/>
          <w:sz w:val="18"/>
          <w:szCs w:val="18"/>
        </w:rPr>
        <w:t xml:space="preserve">umowy </w:t>
      </w:r>
      <w:r w:rsidRPr="00FC3E66">
        <w:rPr>
          <w:rFonts w:ascii="Arial" w:hAnsi="Arial" w:cs="Arial"/>
          <w:bCs/>
          <w:color w:val="000000" w:themeColor="text1"/>
          <w:sz w:val="18"/>
          <w:szCs w:val="18"/>
        </w:rPr>
        <w:t>w formie weksla in blanco albo aktu notarialnego o poddaniu się egzekucji konieczne</w:t>
      </w:r>
      <w:r w:rsidR="00C41F97" w:rsidRPr="00FC3E66">
        <w:rPr>
          <w:rFonts w:ascii="Arial" w:hAnsi="Arial" w:cs="Arial"/>
          <w:bCs/>
          <w:color w:val="000000" w:themeColor="text1"/>
          <w:sz w:val="18"/>
          <w:szCs w:val="18"/>
        </w:rPr>
        <w:t xml:space="preserve"> jest</w:t>
      </w:r>
      <w:r w:rsidRPr="00FC3E66">
        <w:rPr>
          <w:rFonts w:ascii="Arial" w:hAnsi="Arial" w:cs="Arial"/>
          <w:bCs/>
          <w:color w:val="000000" w:themeColor="text1"/>
          <w:sz w:val="18"/>
          <w:szCs w:val="18"/>
        </w:rPr>
        <w:t xml:space="preserve"> ustanowienie dodatkowego zabezpieczenia.</w:t>
      </w:r>
    </w:p>
    <w:p w14:paraId="09253F47" w14:textId="355A0AB1" w:rsidR="00267861" w:rsidRPr="00FC3E66" w:rsidRDefault="00267861"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 przypadku weksla z poręczeniem wekslowym (</w:t>
      </w:r>
      <w:proofErr w:type="spellStart"/>
      <w:r w:rsidRPr="00FC3E66">
        <w:rPr>
          <w:rFonts w:ascii="Arial" w:hAnsi="Arial" w:cs="Arial"/>
          <w:bCs/>
          <w:color w:val="000000" w:themeColor="text1"/>
          <w:sz w:val="18"/>
          <w:szCs w:val="18"/>
        </w:rPr>
        <w:t>aval</w:t>
      </w:r>
      <w:proofErr w:type="spellEnd"/>
      <w:r w:rsidRPr="00FC3E66">
        <w:rPr>
          <w:rFonts w:ascii="Arial" w:hAnsi="Arial" w:cs="Arial"/>
          <w:bCs/>
          <w:color w:val="000000" w:themeColor="text1"/>
          <w:sz w:val="18"/>
          <w:szCs w:val="18"/>
        </w:rPr>
        <w:t>) wymaga się co najmniej dwóch poręczycieli.</w:t>
      </w:r>
    </w:p>
    <w:p w14:paraId="39AD2AFD" w14:textId="3398411E" w:rsidR="00AB45F8" w:rsidRPr="00FC3E66" w:rsidRDefault="00AB45F8" w:rsidP="00FC3E66">
      <w:pPr>
        <w:pStyle w:val="Akapitzlist"/>
        <w:numPr>
          <w:ilvl w:val="0"/>
          <w:numId w:val="11"/>
        </w:numPr>
        <w:spacing w:after="0" w:line="240" w:lineRule="auto"/>
        <w:rPr>
          <w:rFonts w:ascii="Arial" w:hAnsi="Arial" w:cs="Arial"/>
          <w:color w:val="000000" w:themeColor="text1"/>
          <w:sz w:val="18"/>
          <w:szCs w:val="18"/>
        </w:rPr>
      </w:pPr>
      <w:r w:rsidRPr="00FC3E66">
        <w:rPr>
          <w:rFonts w:ascii="Arial" w:hAnsi="Arial" w:cs="Arial"/>
          <w:color w:val="000000" w:themeColor="text1"/>
          <w:sz w:val="18"/>
          <w:szCs w:val="18"/>
        </w:rPr>
        <w:t>Dane poręczycieli należy przedstawić w terminie maksymalnie do 30 dni od</w:t>
      </w:r>
      <w:r w:rsidR="004C7B20" w:rsidRPr="00FC3E66">
        <w:rPr>
          <w:rFonts w:ascii="Arial" w:hAnsi="Arial" w:cs="Arial"/>
          <w:color w:val="000000" w:themeColor="text1"/>
          <w:sz w:val="18"/>
          <w:szCs w:val="18"/>
        </w:rPr>
        <w:t xml:space="preserve"> </w:t>
      </w:r>
      <w:r w:rsidRPr="00FC3E66">
        <w:rPr>
          <w:rFonts w:ascii="Arial" w:hAnsi="Arial" w:cs="Arial"/>
          <w:color w:val="000000" w:themeColor="text1"/>
          <w:sz w:val="18"/>
          <w:szCs w:val="18"/>
        </w:rPr>
        <w:t xml:space="preserve">otrzymania informacji </w:t>
      </w:r>
      <w:r w:rsidR="00806CF1" w:rsidRPr="00FC3E66">
        <w:rPr>
          <w:rFonts w:ascii="Arial" w:hAnsi="Arial" w:cs="Arial"/>
          <w:color w:val="000000" w:themeColor="text1"/>
          <w:sz w:val="18"/>
          <w:szCs w:val="18"/>
        </w:rPr>
        <w:t>o</w:t>
      </w:r>
      <w:r w:rsidRPr="00FC3E66">
        <w:rPr>
          <w:rFonts w:ascii="Arial" w:hAnsi="Arial" w:cs="Arial"/>
          <w:color w:val="000000" w:themeColor="text1"/>
          <w:sz w:val="18"/>
          <w:szCs w:val="18"/>
        </w:rPr>
        <w:t xml:space="preserve"> </w:t>
      </w:r>
      <w:r w:rsidR="00C41F97" w:rsidRPr="00FC3E66">
        <w:rPr>
          <w:rFonts w:ascii="Arial" w:hAnsi="Arial" w:cs="Arial"/>
          <w:color w:val="000000" w:themeColor="text1"/>
          <w:sz w:val="18"/>
          <w:szCs w:val="18"/>
        </w:rPr>
        <w:t>uwzględnieniu</w:t>
      </w:r>
      <w:r w:rsidRPr="00FC3E66">
        <w:rPr>
          <w:rFonts w:ascii="Arial" w:hAnsi="Arial" w:cs="Arial"/>
          <w:color w:val="000000" w:themeColor="text1"/>
          <w:sz w:val="18"/>
          <w:szCs w:val="18"/>
        </w:rPr>
        <w:t xml:space="preserve"> wniosku.</w:t>
      </w:r>
    </w:p>
    <w:p w14:paraId="5A58E84A" w14:textId="42B2AD23" w:rsidR="00267861" w:rsidRPr="00FC3E66" w:rsidRDefault="00267861"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Poręczycielem może być osoba fizyczna:</w:t>
      </w:r>
    </w:p>
    <w:p w14:paraId="5BA8E677" w14:textId="2253C9C9" w:rsidR="00267861" w:rsidRPr="00FC3E66" w:rsidRDefault="00267861" w:rsidP="00FC3E66">
      <w:pPr>
        <w:pStyle w:val="Akapitzlist"/>
        <w:numPr>
          <w:ilvl w:val="0"/>
          <w:numId w:val="1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zatrudniona w ramach stosunku pracy na czas nieokreślony lub na czas określony min. 2 lat (od dnia złożenia poręczenia),</w:t>
      </w:r>
    </w:p>
    <w:p w14:paraId="7AD9A61E" w14:textId="4C23FE5E" w:rsidR="00267861" w:rsidRPr="00FC3E66" w:rsidRDefault="00267861" w:rsidP="00FC3E66">
      <w:pPr>
        <w:pStyle w:val="Akapitzlist"/>
        <w:numPr>
          <w:ilvl w:val="0"/>
          <w:numId w:val="1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uprawniona do świadczeń emerytalnych i przedemerytalnych,</w:t>
      </w:r>
    </w:p>
    <w:p w14:paraId="0ACCBDDA" w14:textId="0EDAC7D2" w:rsidR="00267861" w:rsidRPr="00FC3E66" w:rsidRDefault="00267861" w:rsidP="00FC3E66">
      <w:pPr>
        <w:pStyle w:val="Akapitzlist"/>
        <w:numPr>
          <w:ilvl w:val="0"/>
          <w:numId w:val="1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uprawniona do renty stałej</w:t>
      </w:r>
      <w:r w:rsidR="00C7005E"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w wieku</w:t>
      </w:r>
      <w:r w:rsidR="00A2400D" w:rsidRPr="00FC3E66">
        <w:rPr>
          <w:rFonts w:ascii="Arial" w:hAnsi="Arial" w:cs="Arial"/>
          <w:bCs/>
          <w:color w:val="000000" w:themeColor="text1"/>
          <w:sz w:val="18"/>
          <w:szCs w:val="18"/>
        </w:rPr>
        <w:t xml:space="preserve">: mężczyzna - </w:t>
      </w:r>
      <w:r w:rsidRPr="00FC3E66">
        <w:rPr>
          <w:rFonts w:ascii="Arial" w:hAnsi="Arial" w:cs="Arial"/>
          <w:bCs/>
          <w:color w:val="000000" w:themeColor="text1"/>
          <w:sz w:val="18"/>
          <w:szCs w:val="18"/>
        </w:rPr>
        <w:t xml:space="preserve">do 65 </w:t>
      </w:r>
      <w:r w:rsidR="00C7005E" w:rsidRPr="00FC3E66">
        <w:rPr>
          <w:rFonts w:ascii="Arial" w:hAnsi="Arial" w:cs="Arial"/>
          <w:bCs/>
          <w:color w:val="000000" w:themeColor="text1"/>
          <w:sz w:val="18"/>
          <w:szCs w:val="18"/>
        </w:rPr>
        <w:t>roku życia</w:t>
      </w:r>
      <w:r w:rsidRPr="00FC3E66">
        <w:rPr>
          <w:rFonts w:ascii="Arial" w:hAnsi="Arial" w:cs="Arial"/>
          <w:bCs/>
          <w:color w:val="000000" w:themeColor="text1"/>
          <w:sz w:val="18"/>
          <w:szCs w:val="18"/>
        </w:rPr>
        <w:t>,</w:t>
      </w:r>
      <w:r w:rsidR="00A2400D" w:rsidRPr="00FC3E66">
        <w:rPr>
          <w:rFonts w:ascii="Arial" w:hAnsi="Arial" w:cs="Arial"/>
          <w:bCs/>
          <w:color w:val="000000" w:themeColor="text1"/>
          <w:sz w:val="18"/>
          <w:szCs w:val="18"/>
        </w:rPr>
        <w:t xml:space="preserve"> kobieta – do 60 roku życia,</w:t>
      </w:r>
    </w:p>
    <w:p w14:paraId="0C49B7F5" w14:textId="336147B5" w:rsidR="00E4251A" w:rsidRPr="00FC3E66" w:rsidRDefault="00267861" w:rsidP="00FC3E66">
      <w:pPr>
        <w:pStyle w:val="Akapitzlist"/>
        <w:numPr>
          <w:ilvl w:val="0"/>
          <w:numId w:val="1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prowadząca działalność gospodarczą lub rolniczą</w:t>
      </w:r>
      <w:r w:rsidR="003F547E" w:rsidRPr="00FC3E66">
        <w:rPr>
          <w:rFonts w:ascii="Arial" w:hAnsi="Arial" w:cs="Arial"/>
          <w:bCs/>
          <w:color w:val="000000" w:themeColor="text1"/>
          <w:sz w:val="18"/>
          <w:szCs w:val="18"/>
        </w:rPr>
        <w:t>,</w:t>
      </w:r>
    </w:p>
    <w:p w14:paraId="65547F11" w14:textId="703286BA" w:rsidR="009E3F7D" w:rsidRPr="00FC3E66" w:rsidRDefault="005F23B1" w:rsidP="00FC3E66">
      <w:pPr>
        <w:pStyle w:val="Akapitzlist"/>
        <w:numPr>
          <w:ilvl w:val="0"/>
          <w:numId w:val="13"/>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lastRenderedPageBreak/>
        <w:t>osi</w:t>
      </w:r>
      <w:r w:rsidR="00E4251A" w:rsidRPr="00FC3E66">
        <w:rPr>
          <w:rFonts w:ascii="Arial" w:hAnsi="Arial" w:cs="Arial"/>
          <w:bCs/>
          <w:color w:val="000000" w:themeColor="text1"/>
          <w:sz w:val="18"/>
          <w:szCs w:val="18"/>
        </w:rPr>
        <w:t>ą</w:t>
      </w:r>
      <w:r w:rsidRPr="00FC3E66">
        <w:rPr>
          <w:rFonts w:ascii="Arial" w:hAnsi="Arial" w:cs="Arial"/>
          <w:bCs/>
          <w:color w:val="000000" w:themeColor="text1"/>
          <w:sz w:val="18"/>
          <w:szCs w:val="18"/>
        </w:rPr>
        <w:t>ga</w:t>
      </w:r>
      <w:r w:rsidR="00E4251A" w:rsidRPr="00FC3E66">
        <w:rPr>
          <w:rFonts w:ascii="Arial" w:hAnsi="Arial" w:cs="Arial"/>
          <w:bCs/>
          <w:color w:val="000000" w:themeColor="text1"/>
          <w:sz w:val="18"/>
          <w:szCs w:val="18"/>
        </w:rPr>
        <w:t>jąca</w:t>
      </w:r>
      <w:r w:rsidRPr="00FC3E66">
        <w:rPr>
          <w:rFonts w:ascii="Arial" w:hAnsi="Arial" w:cs="Arial"/>
          <w:bCs/>
          <w:color w:val="000000" w:themeColor="text1"/>
          <w:sz w:val="18"/>
          <w:szCs w:val="18"/>
        </w:rPr>
        <w:t xml:space="preserve"> miesięczny dochód, którego wartość brutto wynosi</w:t>
      </w:r>
      <w:r w:rsidR="00E4251A" w:rsidRPr="00FC3E66">
        <w:rPr>
          <w:rFonts w:ascii="Arial" w:hAnsi="Arial" w:cs="Arial"/>
          <w:bCs/>
          <w:color w:val="000000" w:themeColor="text1"/>
          <w:sz w:val="18"/>
          <w:szCs w:val="18"/>
        </w:rPr>
        <w:t xml:space="preserve"> </w:t>
      </w:r>
      <w:r w:rsidR="000C7354" w:rsidRPr="00FC3E66">
        <w:rPr>
          <w:rFonts w:ascii="Arial" w:hAnsi="Arial" w:cs="Arial"/>
          <w:bCs/>
          <w:color w:val="000000" w:themeColor="text1"/>
          <w:sz w:val="18"/>
          <w:szCs w:val="18"/>
        </w:rPr>
        <w:t xml:space="preserve">co najmniej </w:t>
      </w:r>
      <w:r w:rsidR="00531EC0" w:rsidRPr="00FC3E66">
        <w:rPr>
          <w:rFonts w:ascii="Arial" w:hAnsi="Arial" w:cs="Arial"/>
          <w:b/>
          <w:color w:val="000000" w:themeColor="text1"/>
          <w:sz w:val="18"/>
          <w:szCs w:val="18"/>
        </w:rPr>
        <w:t>4</w:t>
      </w:r>
      <w:r w:rsidR="009E3F7D" w:rsidRPr="00FC3E66">
        <w:rPr>
          <w:rFonts w:ascii="Arial" w:hAnsi="Arial" w:cs="Arial"/>
          <w:b/>
          <w:color w:val="000000" w:themeColor="text1"/>
          <w:sz w:val="18"/>
          <w:szCs w:val="18"/>
        </w:rPr>
        <w:t>.</w:t>
      </w:r>
      <w:r w:rsidR="00AB5B61" w:rsidRPr="00FC3E66">
        <w:rPr>
          <w:rFonts w:ascii="Arial" w:hAnsi="Arial" w:cs="Arial"/>
          <w:b/>
          <w:color w:val="000000" w:themeColor="text1"/>
          <w:sz w:val="18"/>
          <w:szCs w:val="18"/>
        </w:rPr>
        <w:t>9</w:t>
      </w:r>
      <w:r w:rsidR="009E3F7D" w:rsidRPr="00FC3E66">
        <w:rPr>
          <w:rFonts w:ascii="Arial" w:hAnsi="Arial" w:cs="Arial"/>
          <w:b/>
          <w:color w:val="000000" w:themeColor="text1"/>
          <w:sz w:val="18"/>
          <w:szCs w:val="18"/>
        </w:rPr>
        <w:t>00,00 zł  (po odliczeniu aktualnych zobowiązań finansowych)</w:t>
      </w:r>
      <w:r w:rsidRPr="00FC3E66">
        <w:rPr>
          <w:rFonts w:ascii="Arial" w:hAnsi="Arial" w:cs="Arial"/>
          <w:bCs/>
          <w:color w:val="000000" w:themeColor="text1"/>
          <w:sz w:val="18"/>
          <w:szCs w:val="18"/>
        </w:rPr>
        <w:t>.</w:t>
      </w:r>
    </w:p>
    <w:p w14:paraId="0D5301D4" w14:textId="705969B7" w:rsidR="005F23B1" w:rsidRPr="00FC3E66" w:rsidRDefault="005F23B1"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Poręczycielem nie może być osoba, która:</w:t>
      </w:r>
    </w:p>
    <w:p w14:paraId="2B1ACC6B" w14:textId="3F6C48AC" w:rsidR="005F23B1" w:rsidRPr="00FC3E66" w:rsidRDefault="005F23B1" w:rsidP="00FC3E66">
      <w:pPr>
        <w:pStyle w:val="Akapitzlist"/>
        <w:numPr>
          <w:ilvl w:val="0"/>
          <w:numId w:val="1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jest współmałżonkiem wnioskodawcy (wyjątek stanowi ustalenie rozdzielności majątkowej)</w:t>
      </w:r>
      <w:r w:rsidR="004F6368" w:rsidRPr="00FC3E66">
        <w:rPr>
          <w:rFonts w:ascii="Arial" w:hAnsi="Arial" w:cs="Arial"/>
          <w:bCs/>
          <w:color w:val="000000" w:themeColor="text1"/>
          <w:sz w:val="18"/>
          <w:szCs w:val="18"/>
        </w:rPr>
        <w:t>,</w:t>
      </w:r>
    </w:p>
    <w:p w14:paraId="31397B6E" w14:textId="51C91AED" w:rsidR="005F23B1" w:rsidRPr="00FC3E66" w:rsidRDefault="005F23B1" w:rsidP="00FC3E66">
      <w:pPr>
        <w:pStyle w:val="Akapitzlist"/>
        <w:numPr>
          <w:ilvl w:val="0"/>
          <w:numId w:val="1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znajduje się w okresie wypowiedzenia umowy o pracę,</w:t>
      </w:r>
    </w:p>
    <w:p w14:paraId="7654C6C4" w14:textId="3FED4785" w:rsidR="00867634" w:rsidRPr="00FC3E66" w:rsidRDefault="00867634" w:rsidP="00FC3E66">
      <w:pPr>
        <w:pStyle w:val="Akapitzlist"/>
        <w:numPr>
          <w:ilvl w:val="0"/>
          <w:numId w:val="14"/>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posiada zobowiązania z tytułu prawomocnego wyroku sądowego (</w:t>
      </w:r>
      <w:r w:rsidR="007F55A2" w:rsidRPr="00FC3E66">
        <w:rPr>
          <w:rFonts w:ascii="Arial" w:hAnsi="Arial" w:cs="Arial"/>
          <w:bCs/>
          <w:color w:val="000000" w:themeColor="text1"/>
          <w:sz w:val="18"/>
          <w:szCs w:val="18"/>
        </w:rPr>
        <w:t>z wyjątkiem alimentów na rzecz małoletnich dzieci</w:t>
      </w:r>
      <w:r w:rsidRPr="00FC3E66">
        <w:rPr>
          <w:rFonts w:ascii="Arial" w:hAnsi="Arial" w:cs="Arial"/>
          <w:bCs/>
          <w:color w:val="000000" w:themeColor="text1"/>
          <w:sz w:val="18"/>
          <w:szCs w:val="18"/>
        </w:rPr>
        <w:t>)</w:t>
      </w:r>
      <w:r w:rsidR="00511389" w:rsidRPr="00FC3E66">
        <w:rPr>
          <w:rFonts w:ascii="Arial" w:hAnsi="Arial" w:cs="Arial"/>
          <w:bCs/>
          <w:color w:val="000000" w:themeColor="text1"/>
          <w:sz w:val="18"/>
          <w:szCs w:val="18"/>
        </w:rPr>
        <w:t>.</w:t>
      </w:r>
    </w:p>
    <w:p w14:paraId="5CDAD4AB" w14:textId="3FEB76A6" w:rsidR="00511389" w:rsidRPr="00FC3E66" w:rsidRDefault="00511389"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Por</w:t>
      </w:r>
      <w:r w:rsidR="001433DA" w:rsidRPr="00FC3E66">
        <w:rPr>
          <w:rFonts w:ascii="Arial" w:hAnsi="Arial" w:cs="Arial"/>
          <w:bCs/>
          <w:color w:val="000000" w:themeColor="text1"/>
          <w:sz w:val="18"/>
          <w:szCs w:val="18"/>
        </w:rPr>
        <w:t>ę</w:t>
      </w:r>
      <w:r w:rsidRPr="00FC3E66">
        <w:rPr>
          <w:rFonts w:ascii="Arial" w:hAnsi="Arial" w:cs="Arial"/>
          <w:bCs/>
          <w:color w:val="000000" w:themeColor="text1"/>
          <w:sz w:val="18"/>
          <w:szCs w:val="18"/>
        </w:rPr>
        <w:t>czyciel, celem udokumentowania swojej sytuacji</w:t>
      </w:r>
      <w:r w:rsidR="0035527C" w:rsidRPr="00FC3E66">
        <w:rPr>
          <w:rFonts w:ascii="Arial" w:hAnsi="Arial" w:cs="Arial"/>
          <w:bCs/>
          <w:color w:val="000000" w:themeColor="text1"/>
          <w:sz w:val="18"/>
          <w:szCs w:val="18"/>
        </w:rPr>
        <w:t>,</w:t>
      </w:r>
      <w:r w:rsidRPr="00FC3E66">
        <w:rPr>
          <w:rFonts w:ascii="Arial" w:hAnsi="Arial" w:cs="Arial"/>
          <w:bCs/>
          <w:color w:val="000000" w:themeColor="text1"/>
          <w:sz w:val="18"/>
          <w:szCs w:val="18"/>
        </w:rPr>
        <w:t xml:space="preserve"> zobowiązany jes</w:t>
      </w:r>
      <w:r w:rsidR="00CF1972" w:rsidRPr="00FC3E66">
        <w:rPr>
          <w:rFonts w:ascii="Arial" w:hAnsi="Arial" w:cs="Arial"/>
          <w:bCs/>
          <w:color w:val="000000" w:themeColor="text1"/>
          <w:sz w:val="18"/>
          <w:szCs w:val="18"/>
        </w:rPr>
        <w:t xml:space="preserve">t </w:t>
      </w:r>
      <w:r w:rsidRPr="00FC3E66">
        <w:rPr>
          <w:rFonts w:ascii="Arial" w:hAnsi="Arial" w:cs="Arial"/>
          <w:bCs/>
          <w:color w:val="000000" w:themeColor="text1"/>
          <w:sz w:val="18"/>
          <w:szCs w:val="18"/>
        </w:rPr>
        <w:t>do</w:t>
      </w:r>
      <w:r w:rsidR="00CF1972" w:rsidRPr="00FC3E66">
        <w:rPr>
          <w:rFonts w:ascii="Arial" w:hAnsi="Arial" w:cs="Arial"/>
          <w:bCs/>
          <w:color w:val="000000" w:themeColor="text1"/>
          <w:sz w:val="18"/>
          <w:szCs w:val="18"/>
        </w:rPr>
        <w:t xml:space="preserve"> </w:t>
      </w:r>
      <w:r w:rsidRPr="00FC3E66">
        <w:rPr>
          <w:rFonts w:ascii="Arial" w:hAnsi="Arial" w:cs="Arial"/>
          <w:bCs/>
          <w:color w:val="000000" w:themeColor="text1"/>
          <w:sz w:val="18"/>
          <w:szCs w:val="18"/>
        </w:rPr>
        <w:t>przedstawienia w urzędzie:</w:t>
      </w:r>
    </w:p>
    <w:p w14:paraId="4F6B3C47" w14:textId="555AFB7F" w:rsidR="00F27E0D" w:rsidRPr="00FC3E66" w:rsidRDefault="00F27E0D" w:rsidP="00FC3E66">
      <w:pPr>
        <w:pStyle w:val="Akapitzlist"/>
        <w:numPr>
          <w:ilvl w:val="0"/>
          <w:numId w:val="1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oświadczeni</w:t>
      </w:r>
      <w:r w:rsidR="00DE322D" w:rsidRPr="00FC3E66">
        <w:rPr>
          <w:rFonts w:ascii="Arial" w:hAnsi="Arial" w:cs="Arial"/>
          <w:bCs/>
          <w:color w:val="000000" w:themeColor="text1"/>
          <w:sz w:val="18"/>
          <w:szCs w:val="18"/>
        </w:rPr>
        <w:t>a</w:t>
      </w:r>
      <w:r w:rsidRPr="00FC3E66">
        <w:rPr>
          <w:rFonts w:ascii="Arial" w:hAnsi="Arial" w:cs="Arial"/>
          <w:bCs/>
          <w:color w:val="000000" w:themeColor="text1"/>
          <w:sz w:val="18"/>
          <w:szCs w:val="18"/>
        </w:rPr>
        <w:t xml:space="preserve"> o uzyskiwanych dochodach ze wskazaniem źródła i kwoty</w:t>
      </w:r>
      <w:r w:rsidR="00490266" w:rsidRPr="00FC3E66">
        <w:rPr>
          <w:rFonts w:ascii="Arial" w:hAnsi="Arial" w:cs="Arial"/>
          <w:bCs/>
          <w:color w:val="000000" w:themeColor="text1"/>
          <w:sz w:val="18"/>
          <w:szCs w:val="18"/>
        </w:rPr>
        <w:t xml:space="preserve"> dochodu </w:t>
      </w:r>
      <w:r w:rsidRPr="00FC3E66">
        <w:rPr>
          <w:rFonts w:ascii="Arial" w:hAnsi="Arial" w:cs="Arial"/>
          <w:bCs/>
          <w:color w:val="000000" w:themeColor="text1"/>
          <w:sz w:val="18"/>
          <w:szCs w:val="18"/>
        </w:rPr>
        <w:t>oraz o aktualnych zobowiązaniach finansowych z określeniem wysokości miesięcznej spłaty zadłużenia</w:t>
      </w:r>
      <w:r w:rsidR="00490266" w:rsidRPr="00FC3E66">
        <w:rPr>
          <w:rFonts w:ascii="Arial" w:hAnsi="Arial" w:cs="Arial"/>
          <w:bCs/>
          <w:color w:val="000000" w:themeColor="text1"/>
          <w:sz w:val="18"/>
          <w:szCs w:val="18"/>
        </w:rPr>
        <w:t>, podając jednocześnie imię</w:t>
      </w:r>
      <w:r w:rsidR="00C41F97" w:rsidRPr="00FC3E66">
        <w:rPr>
          <w:rFonts w:ascii="Arial" w:hAnsi="Arial" w:cs="Arial"/>
          <w:bCs/>
          <w:color w:val="000000" w:themeColor="text1"/>
          <w:sz w:val="18"/>
          <w:szCs w:val="18"/>
        </w:rPr>
        <w:t xml:space="preserve"> (imiona)</w:t>
      </w:r>
      <w:r w:rsidR="00490266" w:rsidRPr="00FC3E66">
        <w:rPr>
          <w:rFonts w:ascii="Arial" w:hAnsi="Arial" w:cs="Arial"/>
          <w:bCs/>
          <w:color w:val="000000" w:themeColor="text1"/>
          <w:sz w:val="18"/>
          <w:szCs w:val="18"/>
        </w:rPr>
        <w:t>, nazwisko, adres zamieszkania, n</w:t>
      </w:r>
      <w:r w:rsidR="00C41F97" w:rsidRPr="00FC3E66">
        <w:rPr>
          <w:rFonts w:ascii="Arial" w:hAnsi="Arial" w:cs="Arial"/>
          <w:bCs/>
          <w:color w:val="000000" w:themeColor="text1"/>
          <w:sz w:val="18"/>
          <w:szCs w:val="18"/>
        </w:rPr>
        <w:t>umer</w:t>
      </w:r>
      <w:r w:rsidR="00490266" w:rsidRPr="00FC3E66">
        <w:rPr>
          <w:rFonts w:ascii="Arial" w:hAnsi="Arial" w:cs="Arial"/>
          <w:bCs/>
          <w:color w:val="000000" w:themeColor="text1"/>
          <w:sz w:val="18"/>
          <w:szCs w:val="18"/>
        </w:rPr>
        <w:t xml:space="preserve"> PESEL, jeżeli został nadany</w:t>
      </w:r>
      <w:r w:rsidR="00950135" w:rsidRPr="00FC3E66">
        <w:rPr>
          <w:rFonts w:ascii="Arial" w:hAnsi="Arial" w:cs="Arial"/>
          <w:bCs/>
          <w:color w:val="000000" w:themeColor="text1"/>
          <w:sz w:val="18"/>
          <w:szCs w:val="18"/>
        </w:rPr>
        <w:t>,</w:t>
      </w:r>
      <w:r w:rsidR="00490266" w:rsidRPr="00FC3E66">
        <w:rPr>
          <w:rFonts w:ascii="Arial" w:hAnsi="Arial" w:cs="Arial"/>
          <w:bCs/>
          <w:color w:val="000000" w:themeColor="text1"/>
          <w:sz w:val="18"/>
          <w:szCs w:val="18"/>
        </w:rPr>
        <w:t xml:space="preserve"> oraz </w:t>
      </w:r>
      <w:r w:rsidR="00C41F97" w:rsidRPr="00FC3E66">
        <w:rPr>
          <w:rFonts w:ascii="Arial" w:hAnsi="Arial" w:cs="Arial"/>
          <w:bCs/>
          <w:color w:val="000000" w:themeColor="text1"/>
          <w:sz w:val="18"/>
          <w:szCs w:val="18"/>
        </w:rPr>
        <w:t>rodzaj, serię</w:t>
      </w:r>
      <w:r w:rsidR="00950135" w:rsidRPr="00FC3E66">
        <w:rPr>
          <w:rFonts w:ascii="Arial" w:hAnsi="Arial" w:cs="Arial"/>
          <w:bCs/>
          <w:color w:val="000000" w:themeColor="text1"/>
          <w:sz w:val="18"/>
          <w:szCs w:val="18"/>
        </w:rPr>
        <w:t xml:space="preserve"> i numer</w:t>
      </w:r>
      <w:r w:rsidR="00C41F97" w:rsidRPr="00FC3E66">
        <w:rPr>
          <w:rFonts w:ascii="Arial" w:hAnsi="Arial" w:cs="Arial"/>
          <w:bCs/>
          <w:color w:val="000000" w:themeColor="text1"/>
          <w:sz w:val="18"/>
          <w:szCs w:val="18"/>
        </w:rPr>
        <w:t xml:space="preserve"> </w:t>
      </w:r>
      <w:r w:rsidR="00490266" w:rsidRPr="00FC3E66">
        <w:rPr>
          <w:rFonts w:ascii="Arial" w:hAnsi="Arial" w:cs="Arial"/>
          <w:bCs/>
          <w:color w:val="000000" w:themeColor="text1"/>
          <w:sz w:val="18"/>
          <w:szCs w:val="18"/>
        </w:rPr>
        <w:t>dokumentu potwierdzającego tożsamość</w:t>
      </w:r>
      <w:r w:rsidR="00AF4D95" w:rsidRPr="00FC3E66">
        <w:rPr>
          <w:rFonts w:ascii="Arial" w:hAnsi="Arial" w:cs="Arial"/>
          <w:bCs/>
          <w:color w:val="000000" w:themeColor="text1"/>
          <w:sz w:val="18"/>
          <w:szCs w:val="18"/>
        </w:rPr>
        <w:t>; poręczyciel potwierdza prawdziwość informacji zawartych w oświadczeniu podpisem,</w:t>
      </w:r>
    </w:p>
    <w:p w14:paraId="0D3F11D8" w14:textId="2119488A" w:rsidR="00F27E0D" w:rsidRPr="00FC3E66" w:rsidRDefault="001433DA" w:rsidP="00FC3E66">
      <w:pPr>
        <w:pStyle w:val="Akapitzlist"/>
        <w:numPr>
          <w:ilvl w:val="0"/>
          <w:numId w:val="1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zaświadczeni</w:t>
      </w:r>
      <w:r w:rsidR="00AF4D95" w:rsidRPr="00FC3E66">
        <w:rPr>
          <w:rFonts w:ascii="Arial" w:hAnsi="Arial" w:cs="Arial"/>
          <w:bCs/>
          <w:color w:val="000000" w:themeColor="text1"/>
          <w:sz w:val="18"/>
          <w:szCs w:val="18"/>
        </w:rPr>
        <w:t>e</w:t>
      </w:r>
      <w:r w:rsidRPr="00FC3E66">
        <w:rPr>
          <w:rFonts w:ascii="Arial" w:hAnsi="Arial" w:cs="Arial"/>
          <w:bCs/>
          <w:color w:val="000000" w:themeColor="text1"/>
          <w:sz w:val="18"/>
          <w:szCs w:val="18"/>
        </w:rPr>
        <w:t xml:space="preserve"> z zakładu pracy o wysokości przeciętnego wynagrodzenia miesięcznego brutto z ostatnich 3 miesięcy, na druku </w:t>
      </w:r>
      <w:r w:rsidR="00AF4D95" w:rsidRPr="00FC3E66">
        <w:rPr>
          <w:rFonts w:ascii="Arial" w:hAnsi="Arial" w:cs="Arial"/>
          <w:bCs/>
          <w:color w:val="000000" w:themeColor="text1"/>
          <w:sz w:val="18"/>
          <w:szCs w:val="18"/>
        </w:rPr>
        <w:t>U</w:t>
      </w:r>
      <w:r w:rsidR="0057616C" w:rsidRPr="00FC3E66">
        <w:rPr>
          <w:rFonts w:ascii="Arial" w:hAnsi="Arial" w:cs="Arial"/>
          <w:bCs/>
          <w:color w:val="000000" w:themeColor="text1"/>
          <w:sz w:val="18"/>
          <w:szCs w:val="18"/>
        </w:rPr>
        <w:t>rzędu</w:t>
      </w:r>
      <w:r w:rsidR="009055A7" w:rsidRPr="00FC3E66">
        <w:rPr>
          <w:rFonts w:ascii="Arial" w:hAnsi="Arial" w:cs="Arial"/>
          <w:bCs/>
          <w:color w:val="000000" w:themeColor="text1"/>
          <w:sz w:val="18"/>
          <w:szCs w:val="18"/>
        </w:rPr>
        <w:t xml:space="preserve"> lub zawierającym wszystkie dane zawarte na tym druku</w:t>
      </w:r>
      <w:r w:rsidRPr="00FC3E66">
        <w:rPr>
          <w:rFonts w:ascii="Arial" w:hAnsi="Arial" w:cs="Arial"/>
          <w:bCs/>
          <w:color w:val="000000" w:themeColor="text1"/>
          <w:sz w:val="18"/>
          <w:szCs w:val="18"/>
        </w:rPr>
        <w:t xml:space="preserve"> - w przypadku gdy poręczyciel jest  zatrudniony w ramach umowy o pracę,</w:t>
      </w:r>
    </w:p>
    <w:p w14:paraId="523E6E7A" w14:textId="5E918B46" w:rsidR="00F27E0D" w:rsidRPr="00FC3E66" w:rsidRDefault="00223928" w:rsidP="00FC3E66">
      <w:pPr>
        <w:pStyle w:val="Akapitzlist"/>
        <w:numPr>
          <w:ilvl w:val="0"/>
          <w:numId w:val="1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deklaracji PIT</w:t>
      </w:r>
      <w:r w:rsidR="001433DA" w:rsidRPr="00FC3E66">
        <w:rPr>
          <w:rFonts w:ascii="Arial" w:hAnsi="Arial" w:cs="Arial"/>
          <w:bCs/>
          <w:color w:val="000000" w:themeColor="text1"/>
          <w:sz w:val="18"/>
          <w:szCs w:val="18"/>
        </w:rPr>
        <w:t xml:space="preserve"> za poprzedni rok z potwierdzeniem nadania do Urzędu Skarbowego lub zaświadczenia z Urzędu Skarbowego o wysokości osiągniętych dochodów za rok ubiegły – w przypadku gdy poręczyciel prowadzi działalność gospodarczą,</w:t>
      </w:r>
    </w:p>
    <w:p w14:paraId="206E0C12" w14:textId="193FAB21" w:rsidR="00E019D4" w:rsidRPr="00FC3E66" w:rsidRDefault="00E019D4" w:rsidP="00FC3E66">
      <w:pPr>
        <w:pStyle w:val="Akapitzlist"/>
        <w:spacing w:after="0" w:line="240" w:lineRule="auto"/>
        <w:ind w:left="1440"/>
        <w:rPr>
          <w:rFonts w:ascii="Arial" w:hAnsi="Arial" w:cs="Arial"/>
          <w:bCs/>
          <w:color w:val="000000" w:themeColor="text1"/>
          <w:sz w:val="18"/>
          <w:szCs w:val="18"/>
        </w:rPr>
      </w:pPr>
      <w:r w:rsidRPr="00FC3E66">
        <w:rPr>
          <w:rFonts w:ascii="Arial" w:hAnsi="Arial" w:cs="Arial"/>
          <w:bCs/>
          <w:color w:val="000000" w:themeColor="text1"/>
          <w:sz w:val="18"/>
          <w:szCs w:val="18"/>
        </w:rPr>
        <w:t>- działalność musi być prowadzona co najmniej 12 miesięcy,</w:t>
      </w:r>
    </w:p>
    <w:p w14:paraId="1098F5E4" w14:textId="4C95F979" w:rsidR="00667922" w:rsidRPr="00FC3E66" w:rsidRDefault="00667922" w:rsidP="00FC3E66">
      <w:pPr>
        <w:pStyle w:val="Akapitzlist"/>
        <w:spacing w:after="0" w:line="240" w:lineRule="auto"/>
        <w:ind w:left="1440"/>
        <w:rPr>
          <w:rFonts w:ascii="Arial" w:hAnsi="Arial" w:cs="Arial"/>
          <w:bCs/>
          <w:color w:val="000000" w:themeColor="text1"/>
          <w:sz w:val="18"/>
          <w:szCs w:val="18"/>
        </w:rPr>
      </w:pPr>
      <w:r w:rsidRPr="00FC3E66">
        <w:rPr>
          <w:rFonts w:ascii="Arial" w:hAnsi="Arial" w:cs="Arial"/>
          <w:bCs/>
          <w:color w:val="000000" w:themeColor="text1"/>
          <w:sz w:val="18"/>
          <w:szCs w:val="18"/>
        </w:rPr>
        <w:t xml:space="preserve">- w przypadku działalności gospodarczej rozliczanej w formie ryczałtu ewidencjonowanego dochód jest wyliczany zgodnie z obwieszczeniem Ministra Rodziny </w:t>
      </w:r>
      <w:r w:rsidR="00806CF1" w:rsidRPr="00FC3E66">
        <w:rPr>
          <w:rFonts w:ascii="Arial" w:hAnsi="Arial" w:cs="Arial"/>
          <w:bCs/>
          <w:color w:val="000000" w:themeColor="text1"/>
          <w:sz w:val="18"/>
          <w:szCs w:val="18"/>
        </w:rPr>
        <w:t xml:space="preserve">Pracy </w:t>
      </w:r>
      <w:r w:rsidRPr="00FC3E66">
        <w:rPr>
          <w:rFonts w:ascii="Arial" w:hAnsi="Arial" w:cs="Arial"/>
          <w:bCs/>
          <w:color w:val="000000" w:themeColor="text1"/>
          <w:sz w:val="18"/>
          <w:szCs w:val="18"/>
        </w:rPr>
        <w:t>i Polityki Społecznej w sprawie wysokości dochodu za dany rok</w:t>
      </w:r>
      <w:r w:rsidR="00806CF1" w:rsidRPr="00FC3E66">
        <w:rPr>
          <w:rFonts w:ascii="Arial" w:hAnsi="Arial" w:cs="Arial"/>
          <w:bCs/>
          <w:color w:val="000000" w:themeColor="text1"/>
          <w:sz w:val="18"/>
          <w:szCs w:val="18"/>
        </w:rPr>
        <w:t xml:space="preserve"> </w:t>
      </w:r>
      <w:r w:rsidR="00B500CA" w:rsidRPr="00FC3E66">
        <w:rPr>
          <w:rFonts w:ascii="Arial" w:hAnsi="Arial" w:cs="Arial"/>
          <w:bCs/>
          <w:color w:val="000000" w:themeColor="text1"/>
          <w:sz w:val="18"/>
          <w:szCs w:val="18"/>
        </w:rPr>
        <w:t>z działalności podlegającej opodatkowaniu na podstawie przepisów</w:t>
      </w:r>
      <w:r w:rsidR="00503A4A" w:rsidRPr="00FC3E66">
        <w:rPr>
          <w:rFonts w:ascii="Arial" w:hAnsi="Arial" w:cs="Arial"/>
          <w:bCs/>
          <w:color w:val="000000" w:themeColor="text1"/>
          <w:sz w:val="18"/>
          <w:szCs w:val="18"/>
        </w:rPr>
        <w:t xml:space="preserve"> </w:t>
      </w:r>
      <w:r w:rsidR="00B500CA" w:rsidRPr="00FC3E66">
        <w:rPr>
          <w:rFonts w:ascii="Arial" w:hAnsi="Arial" w:cs="Arial"/>
          <w:bCs/>
          <w:color w:val="000000" w:themeColor="text1"/>
          <w:sz w:val="18"/>
          <w:szCs w:val="18"/>
        </w:rPr>
        <w:t>o zryczałtowanym podatku dochodowym od niektórych przychodów</w:t>
      </w:r>
      <w:r w:rsidR="00806CF1" w:rsidRPr="00FC3E66">
        <w:rPr>
          <w:rFonts w:ascii="Arial" w:hAnsi="Arial" w:cs="Arial"/>
          <w:bCs/>
          <w:color w:val="000000" w:themeColor="text1"/>
          <w:sz w:val="18"/>
          <w:szCs w:val="18"/>
        </w:rPr>
        <w:t xml:space="preserve"> </w:t>
      </w:r>
      <w:r w:rsidR="00B500CA" w:rsidRPr="00FC3E66">
        <w:rPr>
          <w:rFonts w:ascii="Arial" w:hAnsi="Arial" w:cs="Arial"/>
          <w:bCs/>
          <w:color w:val="000000" w:themeColor="text1"/>
          <w:sz w:val="18"/>
          <w:szCs w:val="18"/>
        </w:rPr>
        <w:t>osiąganych przez osoby fizyczne</w:t>
      </w:r>
      <w:r w:rsidR="009459E4" w:rsidRPr="00FC3E66">
        <w:rPr>
          <w:rFonts w:ascii="Arial" w:hAnsi="Arial" w:cs="Arial"/>
          <w:bCs/>
          <w:color w:val="000000" w:themeColor="text1"/>
          <w:sz w:val="18"/>
          <w:szCs w:val="18"/>
        </w:rPr>
        <w:t>,</w:t>
      </w:r>
    </w:p>
    <w:p w14:paraId="72944D6D" w14:textId="3BB0C079" w:rsidR="001433DA" w:rsidRPr="00FC3E66" w:rsidRDefault="00223928" w:rsidP="00FC3E66">
      <w:pPr>
        <w:pStyle w:val="Akapitzlist"/>
        <w:numPr>
          <w:ilvl w:val="0"/>
          <w:numId w:val="1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a</w:t>
      </w:r>
      <w:r w:rsidR="001433DA" w:rsidRPr="00FC3E66">
        <w:rPr>
          <w:rFonts w:ascii="Arial" w:hAnsi="Arial" w:cs="Arial"/>
          <w:bCs/>
          <w:color w:val="000000" w:themeColor="text1"/>
          <w:sz w:val="18"/>
          <w:szCs w:val="18"/>
        </w:rPr>
        <w:t>ktual</w:t>
      </w:r>
      <w:r w:rsidRPr="00FC3E66">
        <w:rPr>
          <w:rFonts w:ascii="Arial" w:hAnsi="Arial" w:cs="Arial"/>
          <w:bCs/>
          <w:color w:val="000000" w:themeColor="text1"/>
          <w:sz w:val="18"/>
          <w:szCs w:val="18"/>
        </w:rPr>
        <w:t>nej</w:t>
      </w:r>
      <w:r w:rsidR="001433DA" w:rsidRPr="00FC3E66">
        <w:rPr>
          <w:rFonts w:ascii="Arial" w:hAnsi="Arial" w:cs="Arial"/>
          <w:bCs/>
          <w:color w:val="000000" w:themeColor="text1"/>
          <w:sz w:val="18"/>
          <w:szCs w:val="18"/>
        </w:rPr>
        <w:t xml:space="preserve"> decyzj</w:t>
      </w:r>
      <w:r w:rsidRPr="00FC3E66">
        <w:rPr>
          <w:rFonts w:ascii="Arial" w:hAnsi="Arial" w:cs="Arial"/>
          <w:bCs/>
          <w:color w:val="000000" w:themeColor="text1"/>
          <w:sz w:val="18"/>
          <w:szCs w:val="18"/>
        </w:rPr>
        <w:t>i</w:t>
      </w:r>
      <w:r w:rsidR="001433DA" w:rsidRPr="00FC3E66">
        <w:rPr>
          <w:rFonts w:ascii="Arial" w:hAnsi="Arial" w:cs="Arial"/>
          <w:bCs/>
          <w:color w:val="000000" w:themeColor="text1"/>
          <w:sz w:val="18"/>
          <w:szCs w:val="18"/>
        </w:rPr>
        <w:t xml:space="preserve"> </w:t>
      </w:r>
      <w:r w:rsidR="00806CF1" w:rsidRPr="00FC3E66">
        <w:rPr>
          <w:rFonts w:ascii="Arial" w:hAnsi="Arial" w:cs="Arial"/>
          <w:bCs/>
          <w:color w:val="000000" w:themeColor="text1"/>
          <w:sz w:val="18"/>
          <w:szCs w:val="18"/>
        </w:rPr>
        <w:t xml:space="preserve">lub innego dokumentu </w:t>
      </w:r>
      <w:r w:rsidR="001433DA" w:rsidRPr="00FC3E66">
        <w:rPr>
          <w:rFonts w:ascii="Arial" w:hAnsi="Arial" w:cs="Arial"/>
          <w:bCs/>
          <w:color w:val="000000" w:themeColor="text1"/>
          <w:sz w:val="18"/>
          <w:szCs w:val="18"/>
        </w:rPr>
        <w:t>organu wypłacającego pobierane świadczenie – w przypadku gdy poręczyciel pobiera emeryturę lub rentę</w:t>
      </w:r>
      <w:r w:rsidR="001B1E64" w:rsidRPr="00FC3E66">
        <w:rPr>
          <w:rFonts w:ascii="Arial" w:hAnsi="Arial" w:cs="Arial"/>
          <w:bCs/>
          <w:color w:val="000000" w:themeColor="text1"/>
          <w:sz w:val="18"/>
          <w:szCs w:val="18"/>
        </w:rPr>
        <w:t>,</w:t>
      </w:r>
    </w:p>
    <w:p w14:paraId="479D6E82" w14:textId="6CAF0F47" w:rsidR="001B1E64" w:rsidRPr="00FC3E66" w:rsidRDefault="001B1E64" w:rsidP="00FC3E66">
      <w:pPr>
        <w:pStyle w:val="Akapitzlist"/>
        <w:numPr>
          <w:ilvl w:val="0"/>
          <w:numId w:val="17"/>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wyroku sądu lub zaświadczenia o pełnych danych osoby z Urzędu Stanu Cywilnego – w przypadku gdy poręczyciel oświadczy, iż jego sta</w:t>
      </w:r>
      <w:r w:rsidR="009459E4" w:rsidRPr="00FC3E66">
        <w:rPr>
          <w:rFonts w:ascii="Arial" w:hAnsi="Arial" w:cs="Arial"/>
          <w:bCs/>
          <w:color w:val="000000" w:themeColor="text1"/>
          <w:sz w:val="18"/>
          <w:szCs w:val="18"/>
        </w:rPr>
        <w:t>n</w:t>
      </w:r>
      <w:r w:rsidRPr="00FC3E66">
        <w:rPr>
          <w:rFonts w:ascii="Arial" w:hAnsi="Arial" w:cs="Arial"/>
          <w:bCs/>
          <w:color w:val="000000" w:themeColor="text1"/>
          <w:sz w:val="18"/>
          <w:szCs w:val="18"/>
        </w:rPr>
        <w:t xml:space="preserve"> cywilny to rozwiedziony/rozwiedziona.</w:t>
      </w:r>
    </w:p>
    <w:p w14:paraId="3523152F" w14:textId="3A08231F" w:rsidR="004F6368" w:rsidRPr="00FC3E66" w:rsidRDefault="004F6368"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Do złożenia poręczenia konieczna jest zgoda współmałżonka </w:t>
      </w:r>
      <w:bookmarkStart w:id="5" w:name="_Hlk29388009"/>
      <w:r w:rsidRPr="00FC3E66">
        <w:rPr>
          <w:rFonts w:ascii="Arial" w:hAnsi="Arial" w:cs="Arial"/>
          <w:bCs/>
          <w:color w:val="000000" w:themeColor="text1"/>
          <w:sz w:val="18"/>
          <w:szCs w:val="18"/>
        </w:rPr>
        <w:t>(wyjątek stanowi ustalenie rozdzielności majątkowej).</w:t>
      </w:r>
      <w:bookmarkEnd w:id="5"/>
    </w:p>
    <w:p w14:paraId="643679C4" w14:textId="76FE3098" w:rsidR="00E16730" w:rsidRPr="00FC3E66" w:rsidRDefault="004D4DDD"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W przypadku blokady środków zgromadzonych na rachunku </w:t>
      </w:r>
      <w:r w:rsidR="00C642CF" w:rsidRPr="00FC3E66">
        <w:rPr>
          <w:rFonts w:ascii="Arial" w:hAnsi="Arial" w:cs="Arial"/>
          <w:bCs/>
          <w:color w:val="000000" w:themeColor="text1"/>
          <w:sz w:val="18"/>
          <w:szCs w:val="18"/>
        </w:rPr>
        <w:t>płatniczym</w:t>
      </w:r>
      <w:r w:rsidRPr="00FC3E66">
        <w:rPr>
          <w:rFonts w:ascii="Arial" w:hAnsi="Arial" w:cs="Arial"/>
          <w:bCs/>
          <w:color w:val="000000" w:themeColor="text1"/>
          <w:sz w:val="18"/>
          <w:szCs w:val="18"/>
        </w:rPr>
        <w:t xml:space="preserve">, wnioskodawca jest zobowiązany przedstawić zaświadczenie o posiadaniu rachunku </w:t>
      </w:r>
      <w:r w:rsidR="00C642CF" w:rsidRPr="00FC3E66">
        <w:rPr>
          <w:rFonts w:ascii="Arial" w:hAnsi="Arial" w:cs="Arial"/>
          <w:bCs/>
          <w:color w:val="000000" w:themeColor="text1"/>
          <w:sz w:val="18"/>
          <w:szCs w:val="18"/>
        </w:rPr>
        <w:t>płatniczego</w:t>
      </w:r>
      <w:r w:rsidRPr="00FC3E66">
        <w:rPr>
          <w:rFonts w:ascii="Arial" w:hAnsi="Arial" w:cs="Arial"/>
          <w:bCs/>
          <w:color w:val="000000" w:themeColor="text1"/>
          <w:sz w:val="18"/>
          <w:szCs w:val="18"/>
        </w:rPr>
        <w:t>, na którym zostanie dokonana blokada z informacją o jego aktualnym stanie.</w:t>
      </w:r>
      <w:r w:rsidR="00854061" w:rsidRPr="00FC3E66">
        <w:rPr>
          <w:rFonts w:ascii="Arial" w:hAnsi="Arial" w:cs="Arial"/>
          <w:bCs/>
          <w:color w:val="000000" w:themeColor="text1"/>
          <w:sz w:val="18"/>
          <w:szCs w:val="18"/>
        </w:rPr>
        <w:t xml:space="preserve"> </w:t>
      </w:r>
      <w:r w:rsidR="00E16730" w:rsidRPr="00FC3E66">
        <w:rPr>
          <w:rFonts w:ascii="Arial" w:hAnsi="Arial" w:cs="Arial"/>
          <w:bCs/>
          <w:color w:val="000000" w:themeColor="text1"/>
          <w:sz w:val="18"/>
          <w:szCs w:val="18"/>
        </w:rPr>
        <w:t xml:space="preserve">W ciągu 3 dni od zawarcia umowy wnioskodawca przedstawia </w:t>
      </w:r>
      <w:r w:rsidR="009B6583" w:rsidRPr="00FC3E66">
        <w:rPr>
          <w:rFonts w:ascii="Arial" w:hAnsi="Arial" w:cs="Arial"/>
          <w:bCs/>
          <w:color w:val="000000" w:themeColor="text1"/>
          <w:sz w:val="18"/>
          <w:szCs w:val="18"/>
        </w:rPr>
        <w:t>U</w:t>
      </w:r>
      <w:r w:rsidR="00E16730" w:rsidRPr="00FC3E66">
        <w:rPr>
          <w:rFonts w:ascii="Arial" w:hAnsi="Arial" w:cs="Arial"/>
          <w:bCs/>
          <w:color w:val="000000" w:themeColor="text1"/>
          <w:sz w:val="18"/>
          <w:szCs w:val="18"/>
        </w:rPr>
        <w:t xml:space="preserve">rzędowi zaświadczenie o ustanowieniu blokady środków zgromadzonych na rachunku </w:t>
      </w:r>
      <w:r w:rsidR="00E019D4" w:rsidRPr="00FC3E66">
        <w:rPr>
          <w:rFonts w:ascii="Arial" w:hAnsi="Arial" w:cs="Arial"/>
          <w:bCs/>
          <w:color w:val="000000" w:themeColor="text1"/>
          <w:sz w:val="18"/>
          <w:szCs w:val="18"/>
        </w:rPr>
        <w:t>płatniczym.</w:t>
      </w:r>
    </w:p>
    <w:p w14:paraId="07D3F7E5" w14:textId="4CB57E0D" w:rsidR="00A363AB" w:rsidRPr="00FC3E66" w:rsidRDefault="004D4DDD"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W przypadku zabezpieczenia aktem notarialny</w:t>
      </w:r>
      <w:r w:rsidR="00CB2D18" w:rsidRPr="00FC3E66">
        <w:rPr>
          <w:rFonts w:ascii="Arial" w:hAnsi="Arial" w:cs="Arial"/>
          <w:bCs/>
          <w:color w:val="000000" w:themeColor="text1"/>
          <w:sz w:val="18"/>
          <w:szCs w:val="18"/>
        </w:rPr>
        <w:t>m</w:t>
      </w:r>
      <w:r w:rsidRPr="00FC3E66">
        <w:rPr>
          <w:rFonts w:ascii="Arial" w:hAnsi="Arial" w:cs="Arial"/>
          <w:bCs/>
          <w:color w:val="000000" w:themeColor="text1"/>
          <w:sz w:val="18"/>
          <w:szCs w:val="18"/>
        </w:rPr>
        <w:t xml:space="preserve"> o poddaniu się egzekucji przez dłużnika</w:t>
      </w:r>
      <w:r w:rsidR="0035527C" w:rsidRPr="00FC3E66">
        <w:rPr>
          <w:rFonts w:ascii="Arial" w:hAnsi="Arial" w:cs="Arial"/>
          <w:bCs/>
          <w:color w:val="000000" w:themeColor="text1"/>
          <w:sz w:val="18"/>
          <w:szCs w:val="18"/>
        </w:rPr>
        <w:t>,</w:t>
      </w:r>
      <w:r w:rsidRPr="00FC3E66">
        <w:rPr>
          <w:rFonts w:ascii="Arial" w:hAnsi="Arial" w:cs="Arial"/>
          <w:bCs/>
          <w:color w:val="000000" w:themeColor="text1"/>
          <w:sz w:val="18"/>
          <w:szCs w:val="18"/>
        </w:rPr>
        <w:t xml:space="preserve"> wnioskodawca przedstawia załącznik nr 6 do wniosku oraz potwierdzenie posiadania majątku (</w:t>
      </w:r>
      <w:r w:rsidR="002D5B03" w:rsidRPr="00FC3E66">
        <w:rPr>
          <w:rFonts w:ascii="Arial" w:hAnsi="Arial" w:cs="Arial"/>
          <w:bCs/>
          <w:color w:val="000000" w:themeColor="text1"/>
          <w:sz w:val="18"/>
          <w:szCs w:val="18"/>
        </w:rPr>
        <w:t xml:space="preserve">np. </w:t>
      </w:r>
      <w:r w:rsidRPr="00FC3E66">
        <w:rPr>
          <w:rFonts w:ascii="Arial" w:hAnsi="Arial" w:cs="Arial"/>
          <w:bCs/>
          <w:color w:val="000000" w:themeColor="text1"/>
          <w:sz w:val="18"/>
          <w:szCs w:val="18"/>
        </w:rPr>
        <w:t>akt notarialny, aktualny wypis z księgi wieczystej</w:t>
      </w:r>
      <w:r w:rsidR="00A81876" w:rsidRPr="00FC3E66">
        <w:rPr>
          <w:rFonts w:ascii="Arial" w:hAnsi="Arial" w:cs="Arial"/>
          <w:bCs/>
          <w:color w:val="000000" w:themeColor="text1"/>
          <w:sz w:val="18"/>
          <w:szCs w:val="18"/>
        </w:rPr>
        <w:t xml:space="preserve"> itp.), przy czym majątek ten nie może być obciążony z tytułu innych zobowiązań</w:t>
      </w:r>
      <w:r w:rsidR="00236E41" w:rsidRPr="00FC3E66">
        <w:rPr>
          <w:rFonts w:ascii="Arial" w:hAnsi="Arial" w:cs="Arial"/>
          <w:bCs/>
          <w:color w:val="000000" w:themeColor="text1"/>
          <w:sz w:val="18"/>
          <w:szCs w:val="18"/>
        </w:rPr>
        <w:t>.</w:t>
      </w:r>
      <w:r w:rsidR="00854061" w:rsidRPr="00FC3E66">
        <w:rPr>
          <w:rFonts w:ascii="Arial" w:hAnsi="Arial" w:cs="Arial"/>
          <w:bCs/>
          <w:color w:val="000000" w:themeColor="text1"/>
          <w:sz w:val="18"/>
          <w:szCs w:val="18"/>
        </w:rPr>
        <w:t xml:space="preserve"> </w:t>
      </w:r>
      <w:r w:rsidR="00A363AB" w:rsidRPr="00FC3E66">
        <w:rPr>
          <w:rFonts w:ascii="Arial" w:hAnsi="Arial" w:cs="Arial"/>
          <w:bCs/>
          <w:color w:val="000000" w:themeColor="text1"/>
          <w:sz w:val="18"/>
          <w:szCs w:val="18"/>
        </w:rPr>
        <w:t>W ciągu 14 dni od podpisania umowy wnioskodawca  musi dostarczyć do urzędu akt notarialny – oświadczenie o poddaniu się rygorowi egzekucji.</w:t>
      </w:r>
    </w:p>
    <w:p w14:paraId="38548F77" w14:textId="0F3854A5" w:rsidR="00A363AB" w:rsidRPr="00FC3E66" w:rsidRDefault="00A363AB"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Koszty związane z zabezpieczeniem zwrotu środków ponosi wnioskodawca.</w:t>
      </w:r>
    </w:p>
    <w:p w14:paraId="36193AEB" w14:textId="109B1D93" w:rsidR="009064CF" w:rsidRPr="00FC3E66" w:rsidRDefault="00A363AB"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Do zawarcia umowy konieczna jest zgoda współmałżonka wnioskodawcy (wyjątek stanowi ustalenie rozdzielności majątkowej).</w:t>
      </w:r>
    </w:p>
    <w:p w14:paraId="613039F5" w14:textId="0EAADA56" w:rsidR="00B73F3D" w:rsidRPr="00FC3E66" w:rsidRDefault="00B73F3D" w:rsidP="00FC3E66">
      <w:pPr>
        <w:pStyle w:val="Akapitzlist"/>
        <w:numPr>
          <w:ilvl w:val="0"/>
          <w:numId w:val="11"/>
        </w:num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Jeżeli bezrobotnemu, absolwentowi CIS, absolwentowi KIS lub opiekunowi do dnia spełnienia warunku wykonywania działalności gospodarczej przez okres co najmniej 12 miesięcy nie będzie przysługiwało prawo do obniżenia kwoty podatku od towarów i usług należnego o kwotę podatku naliczonego, starosta na wniosek bezrobotnego, absolwenta CIS, absolwenta KIS lub opiekuna może wyrazić zgodę na zmniejszenie wartości zabezpieczenia ustanowionego do umowy o dofinansowanie albo może przyjąć nowe zabezpieczenie w celu zabezpieczenia zwrotu równowartości podatku od towarów i usług zwalniając jednocześnie dotychczasowe zabezpieczenie umowy.</w:t>
      </w:r>
    </w:p>
    <w:p w14:paraId="465626B3" w14:textId="77777777" w:rsidR="009064CF" w:rsidRPr="00FC3E66" w:rsidRDefault="009064CF" w:rsidP="00FC3E66">
      <w:pPr>
        <w:spacing w:after="0" w:line="240" w:lineRule="auto"/>
        <w:rPr>
          <w:rFonts w:ascii="Arial" w:hAnsi="Arial" w:cs="Arial"/>
          <w:b/>
          <w:color w:val="000000" w:themeColor="text1"/>
          <w:sz w:val="18"/>
          <w:szCs w:val="18"/>
        </w:rPr>
      </w:pPr>
    </w:p>
    <w:p w14:paraId="3B435F32" w14:textId="686E9544" w:rsidR="001C66AB" w:rsidRPr="00FC3E66" w:rsidRDefault="001C66AB" w:rsidP="00FC3E66">
      <w:pPr>
        <w:spacing w:after="0" w:line="240" w:lineRule="auto"/>
        <w:rPr>
          <w:rFonts w:ascii="Arial" w:hAnsi="Arial" w:cs="Arial"/>
          <w:b/>
          <w:color w:val="000000" w:themeColor="text1"/>
          <w:sz w:val="18"/>
          <w:szCs w:val="18"/>
        </w:rPr>
      </w:pPr>
      <w:r w:rsidRPr="00FC3E66">
        <w:rPr>
          <w:rFonts w:ascii="Arial" w:hAnsi="Arial" w:cs="Arial"/>
          <w:b/>
          <w:color w:val="000000" w:themeColor="text1"/>
          <w:sz w:val="18"/>
          <w:szCs w:val="18"/>
        </w:rPr>
        <w:t xml:space="preserve">§ </w:t>
      </w:r>
      <w:r w:rsidR="008C2999" w:rsidRPr="00FC3E66">
        <w:rPr>
          <w:rFonts w:ascii="Arial" w:hAnsi="Arial" w:cs="Arial"/>
          <w:b/>
          <w:color w:val="000000" w:themeColor="text1"/>
          <w:sz w:val="18"/>
          <w:szCs w:val="18"/>
        </w:rPr>
        <w:t>6</w:t>
      </w:r>
    </w:p>
    <w:p w14:paraId="1DCA8603" w14:textId="4BDD798E" w:rsidR="00FF63F7" w:rsidRPr="00FC3E66" w:rsidRDefault="005F1106" w:rsidP="00FC3E66">
      <w:pPr>
        <w:spacing w:after="0" w:line="240" w:lineRule="auto"/>
        <w:rPr>
          <w:rFonts w:ascii="Arial" w:hAnsi="Arial" w:cs="Arial"/>
          <w:b/>
          <w:color w:val="000000" w:themeColor="text1"/>
          <w:sz w:val="18"/>
          <w:szCs w:val="18"/>
        </w:rPr>
      </w:pPr>
      <w:r w:rsidRPr="00FC3E66">
        <w:rPr>
          <w:rFonts w:ascii="Arial" w:hAnsi="Arial" w:cs="Arial"/>
          <w:b/>
          <w:color w:val="000000" w:themeColor="text1"/>
          <w:sz w:val="18"/>
          <w:szCs w:val="18"/>
        </w:rPr>
        <w:t>Zobowiązania wynikające z zawartej umowy</w:t>
      </w:r>
    </w:p>
    <w:p w14:paraId="0E2229F7" w14:textId="77777777" w:rsidR="00C105EB" w:rsidRPr="00FC3E66" w:rsidRDefault="00C105EB" w:rsidP="00FC3E66">
      <w:pPr>
        <w:spacing w:after="0" w:line="240" w:lineRule="auto"/>
        <w:rPr>
          <w:rFonts w:ascii="Arial" w:hAnsi="Arial" w:cs="Arial"/>
          <w:b/>
          <w:color w:val="000000" w:themeColor="text1"/>
          <w:sz w:val="18"/>
          <w:szCs w:val="18"/>
        </w:rPr>
      </w:pPr>
    </w:p>
    <w:p w14:paraId="3029077C" w14:textId="2239E8B5" w:rsidR="002A6E0E" w:rsidRPr="00FC3E66" w:rsidRDefault="00E95EF6" w:rsidP="00FC3E66">
      <w:pPr>
        <w:spacing w:after="0" w:line="240" w:lineRule="auto"/>
        <w:rPr>
          <w:rFonts w:ascii="Arial" w:hAnsi="Arial" w:cs="Arial"/>
          <w:bCs/>
          <w:color w:val="000000" w:themeColor="text1"/>
          <w:sz w:val="18"/>
          <w:szCs w:val="18"/>
        </w:rPr>
      </w:pPr>
      <w:r w:rsidRPr="00FC3E66">
        <w:rPr>
          <w:rFonts w:ascii="Arial" w:hAnsi="Arial" w:cs="Arial"/>
          <w:bCs/>
          <w:color w:val="000000" w:themeColor="text1"/>
          <w:sz w:val="18"/>
          <w:szCs w:val="18"/>
        </w:rPr>
        <w:t xml:space="preserve">Po zawarciu umowy </w:t>
      </w:r>
      <w:r w:rsidR="00C642CF" w:rsidRPr="00FC3E66">
        <w:rPr>
          <w:rFonts w:ascii="Arial" w:hAnsi="Arial" w:cs="Arial"/>
          <w:bCs/>
          <w:color w:val="000000" w:themeColor="text1"/>
          <w:sz w:val="18"/>
          <w:szCs w:val="18"/>
        </w:rPr>
        <w:t>wnioskodawca</w:t>
      </w:r>
      <w:r w:rsidRPr="00FC3E66">
        <w:rPr>
          <w:rFonts w:ascii="Arial" w:hAnsi="Arial" w:cs="Arial"/>
          <w:bCs/>
          <w:color w:val="000000" w:themeColor="text1"/>
          <w:sz w:val="18"/>
          <w:szCs w:val="18"/>
        </w:rPr>
        <w:t xml:space="preserve"> jest zobowiązany do:</w:t>
      </w:r>
    </w:p>
    <w:p w14:paraId="0DE9BA86" w14:textId="5249D002" w:rsidR="00E019D4" w:rsidRPr="00FC3E66" w:rsidRDefault="00E019D4" w:rsidP="00FC3E66">
      <w:pPr>
        <w:numPr>
          <w:ilvl w:val="0"/>
          <w:numId w:val="27"/>
        </w:numPr>
        <w:spacing w:after="0" w:line="240" w:lineRule="auto"/>
        <w:ind w:left="357" w:hanging="357"/>
        <w:rPr>
          <w:rFonts w:ascii="Arial" w:eastAsia="Times New Roman" w:hAnsi="Arial" w:cs="Arial"/>
          <w:bCs/>
          <w:color w:val="000000" w:themeColor="text1"/>
          <w:sz w:val="18"/>
          <w:szCs w:val="18"/>
          <w:lang w:eastAsia="pl-PL"/>
        </w:rPr>
      </w:pPr>
      <w:r w:rsidRPr="00FC3E66">
        <w:rPr>
          <w:rFonts w:ascii="Arial" w:eastAsia="Times New Roman" w:hAnsi="Arial" w:cs="Arial"/>
          <w:bCs/>
          <w:color w:val="000000" w:themeColor="text1"/>
          <w:sz w:val="18"/>
          <w:szCs w:val="18"/>
          <w:lang w:eastAsia="pl-PL"/>
        </w:rPr>
        <w:t>Niezwłocznego złożenia oświadczenia o dacie otrzymania dofinansowania (nie później niż w ciągu 7 dni od jego otrzymania).</w:t>
      </w:r>
    </w:p>
    <w:p w14:paraId="5AA55B34" w14:textId="0AD7B96C" w:rsidR="00E019D4" w:rsidRPr="00FC3E66" w:rsidRDefault="00E019D4" w:rsidP="00FC3E66">
      <w:pPr>
        <w:numPr>
          <w:ilvl w:val="0"/>
          <w:numId w:val="27"/>
        </w:numPr>
        <w:spacing w:after="0" w:line="240" w:lineRule="auto"/>
        <w:ind w:left="357" w:hanging="357"/>
        <w:rPr>
          <w:rFonts w:ascii="Arial" w:eastAsia="Times New Roman" w:hAnsi="Arial" w:cs="Arial"/>
          <w:bCs/>
          <w:color w:val="000000" w:themeColor="text1"/>
          <w:sz w:val="18"/>
          <w:szCs w:val="18"/>
          <w:lang w:eastAsia="pl-PL"/>
        </w:rPr>
      </w:pPr>
      <w:r w:rsidRPr="00FC3E66">
        <w:rPr>
          <w:rFonts w:ascii="Arial" w:eastAsia="Times New Roman" w:hAnsi="Arial" w:cs="Arial"/>
          <w:bCs/>
          <w:color w:val="000000" w:themeColor="text1"/>
          <w:sz w:val="18"/>
          <w:szCs w:val="18"/>
          <w:lang w:eastAsia="pl-PL"/>
        </w:rPr>
        <w:t xml:space="preserve">Rozpoczęcia działalności </w:t>
      </w:r>
      <w:r w:rsidR="006D0F5F" w:rsidRPr="00FC3E66">
        <w:rPr>
          <w:rFonts w:ascii="Arial" w:eastAsia="Times New Roman" w:hAnsi="Arial" w:cs="Arial"/>
          <w:bCs/>
          <w:color w:val="000000" w:themeColor="text1"/>
          <w:sz w:val="18"/>
          <w:szCs w:val="18"/>
          <w:lang w:eastAsia="pl-PL"/>
        </w:rPr>
        <w:t xml:space="preserve">gospodarczej </w:t>
      </w:r>
      <w:r w:rsidRPr="00FC3E66">
        <w:rPr>
          <w:rFonts w:ascii="Arial" w:eastAsia="Times New Roman" w:hAnsi="Arial" w:cs="Arial"/>
          <w:bCs/>
          <w:color w:val="000000" w:themeColor="text1"/>
          <w:sz w:val="18"/>
          <w:szCs w:val="18"/>
          <w:lang w:eastAsia="pl-PL"/>
        </w:rPr>
        <w:t xml:space="preserve">w terminie 30 dni od dnia otrzymania </w:t>
      </w:r>
      <w:r w:rsidR="006D0F5F" w:rsidRPr="00FC3E66">
        <w:rPr>
          <w:rFonts w:ascii="Arial" w:eastAsia="Times New Roman" w:hAnsi="Arial" w:cs="Arial"/>
          <w:bCs/>
          <w:color w:val="000000" w:themeColor="text1"/>
          <w:sz w:val="18"/>
          <w:szCs w:val="18"/>
          <w:lang w:eastAsia="pl-PL"/>
        </w:rPr>
        <w:t>środków</w:t>
      </w:r>
      <w:r w:rsidRPr="00FC3E66">
        <w:rPr>
          <w:rFonts w:ascii="Arial" w:eastAsia="Times New Roman" w:hAnsi="Arial" w:cs="Arial"/>
          <w:bCs/>
          <w:color w:val="000000" w:themeColor="text1"/>
          <w:sz w:val="18"/>
          <w:szCs w:val="18"/>
          <w:lang w:eastAsia="pl-PL"/>
        </w:rPr>
        <w:t>.</w:t>
      </w:r>
    </w:p>
    <w:p w14:paraId="14A8C065" w14:textId="427589B4" w:rsidR="00E019D4" w:rsidRPr="00FC3E66" w:rsidRDefault="00E019D4" w:rsidP="00FC3E66">
      <w:pPr>
        <w:numPr>
          <w:ilvl w:val="0"/>
          <w:numId w:val="27"/>
        </w:numPr>
        <w:spacing w:after="0" w:line="240" w:lineRule="auto"/>
        <w:ind w:left="357" w:hanging="357"/>
        <w:rPr>
          <w:rFonts w:ascii="Arial" w:eastAsia="Times New Roman" w:hAnsi="Arial" w:cs="Arial"/>
          <w:bCs/>
          <w:color w:val="000000" w:themeColor="text1"/>
          <w:sz w:val="18"/>
          <w:szCs w:val="18"/>
          <w:lang w:eastAsia="pl-PL"/>
        </w:rPr>
      </w:pPr>
      <w:r w:rsidRPr="00FC3E66">
        <w:rPr>
          <w:rFonts w:ascii="Arial" w:eastAsia="Times New Roman" w:hAnsi="Arial" w:cs="Arial"/>
          <w:bCs/>
          <w:color w:val="000000" w:themeColor="text1"/>
          <w:sz w:val="18"/>
          <w:szCs w:val="18"/>
          <w:lang w:eastAsia="pl-PL"/>
        </w:rPr>
        <w:t>Wydatkowania zgodnie z wnioskiem otrzymanego dofinansowania najpóźniej do dnia złożenia rozliczenia</w:t>
      </w:r>
      <w:r w:rsidR="00F7298C" w:rsidRPr="00FC3E66">
        <w:rPr>
          <w:rFonts w:ascii="Arial" w:eastAsia="Times New Roman" w:hAnsi="Arial" w:cs="Arial"/>
          <w:bCs/>
          <w:color w:val="000000" w:themeColor="text1"/>
          <w:sz w:val="18"/>
          <w:szCs w:val="18"/>
          <w:lang w:eastAsia="pl-PL"/>
        </w:rPr>
        <w:t>.</w:t>
      </w:r>
    </w:p>
    <w:p w14:paraId="28E9A8C0" w14:textId="77777777" w:rsidR="00E019D4" w:rsidRPr="00FC3E66" w:rsidRDefault="00E019D4" w:rsidP="00FC3E66">
      <w:pPr>
        <w:numPr>
          <w:ilvl w:val="0"/>
          <w:numId w:val="27"/>
        </w:numPr>
        <w:spacing w:after="0" w:line="240" w:lineRule="auto"/>
        <w:ind w:left="357" w:hanging="357"/>
        <w:rPr>
          <w:rFonts w:ascii="Arial" w:eastAsia="Times New Roman" w:hAnsi="Arial" w:cs="Arial"/>
          <w:bCs/>
          <w:color w:val="000000" w:themeColor="text1"/>
          <w:sz w:val="18"/>
          <w:szCs w:val="18"/>
          <w:lang w:eastAsia="pl-PL"/>
        </w:rPr>
      </w:pPr>
      <w:r w:rsidRPr="00FC3E66">
        <w:rPr>
          <w:rFonts w:ascii="Arial" w:eastAsia="Times New Roman" w:hAnsi="Arial" w:cs="Arial"/>
          <w:bCs/>
          <w:color w:val="000000" w:themeColor="text1"/>
          <w:sz w:val="18"/>
          <w:szCs w:val="18"/>
          <w:lang w:eastAsia="pl-PL"/>
        </w:rPr>
        <w:t>Dokonywania transakcji bankowych w ramach płatności za zakupy, wyłącznie z konta, którego jest właścicielem, pod rygorem pominięcia.</w:t>
      </w:r>
    </w:p>
    <w:p w14:paraId="33468997" w14:textId="77777777" w:rsidR="00C33EDF" w:rsidRPr="00FC3E66" w:rsidRDefault="00E019D4" w:rsidP="00FC3E66">
      <w:pPr>
        <w:numPr>
          <w:ilvl w:val="0"/>
          <w:numId w:val="27"/>
        </w:numPr>
        <w:spacing w:after="0" w:line="240" w:lineRule="auto"/>
        <w:ind w:left="357" w:hanging="357"/>
        <w:rPr>
          <w:rFonts w:ascii="Arial" w:eastAsia="Times New Roman" w:hAnsi="Arial" w:cs="Arial"/>
          <w:bCs/>
          <w:color w:val="000000" w:themeColor="text1"/>
          <w:sz w:val="18"/>
          <w:szCs w:val="18"/>
          <w:lang w:eastAsia="pl-PL"/>
        </w:rPr>
      </w:pPr>
      <w:r w:rsidRPr="00FC3E66">
        <w:rPr>
          <w:rFonts w:ascii="Arial" w:eastAsia="Times New Roman" w:hAnsi="Arial" w:cs="Arial"/>
          <w:bCs/>
          <w:color w:val="000000" w:themeColor="text1"/>
          <w:sz w:val="18"/>
          <w:szCs w:val="18"/>
          <w:lang w:eastAsia="pl-PL"/>
        </w:rPr>
        <w:t xml:space="preserve">Wydatkowania środków na podjęcie działalności gospodarczej w sposób racjonalny, oszczędny i zgodnie z cenami rynkowymi. </w:t>
      </w:r>
    </w:p>
    <w:p w14:paraId="26FBA139" w14:textId="2913ABD5" w:rsidR="00E019D4" w:rsidRPr="00FC3E66" w:rsidRDefault="00E019D4" w:rsidP="00FC3E66">
      <w:pPr>
        <w:spacing w:after="0" w:line="240" w:lineRule="auto"/>
        <w:ind w:left="357"/>
        <w:rPr>
          <w:rFonts w:ascii="Arial" w:eastAsia="Times New Roman" w:hAnsi="Arial" w:cs="Arial"/>
          <w:bCs/>
          <w:color w:val="000000" w:themeColor="text1"/>
          <w:sz w:val="18"/>
          <w:szCs w:val="18"/>
          <w:lang w:eastAsia="pl-PL"/>
        </w:rPr>
      </w:pPr>
      <w:r w:rsidRPr="00FC3E66">
        <w:rPr>
          <w:rFonts w:ascii="Arial" w:eastAsia="Times New Roman" w:hAnsi="Arial" w:cs="Arial"/>
          <w:bCs/>
          <w:color w:val="000000" w:themeColor="text1"/>
          <w:sz w:val="18"/>
          <w:szCs w:val="18"/>
          <w:lang w:eastAsia="pl-PL"/>
        </w:rPr>
        <w:t xml:space="preserve">W przypadku stwierdzenia przez </w:t>
      </w:r>
      <w:r w:rsidR="006D0F5F" w:rsidRPr="00FC3E66">
        <w:rPr>
          <w:rFonts w:ascii="Arial" w:eastAsia="Times New Roman" w:hAnsi="Arial" w:cs="Arial"/>
          <w:bCs/>
          <w:color w:val="000000" w:themeColor="text1"/>
          <w:sz w:val="18"/>
          <w:szCs w:val="18"/>
          <w:lang w:eastAsia="pl-PL"/>
        </w:rPr>
        <w:t>U</w:t>
      </w:r>
      <w:r w:rsidRPr="00FC3E66">
        <w:rPr>
          <w:rFonts w:ascii="Arial" w:eastAsia="Times New Roman" w:hAnsi="Arial" w:cs="Arial"/>
          <w:bCs/>
          <w:color w:val="000000" w:themeColor="text1"/>
          <w:sz w:val="18"/>
          <w:szCs w:val="18"/>
          <w:lang w:eastAsia="pl-PL"/>
        </w:rPr>
        <w:t xml:space="preserve">rząd znacznej różnicy pomiędzy wartością zakupionych towarów, a średnią ceną rynkową zakupionych towarów </w:t>
      </w:r>
      <w:r w:rsidR="006D0F5F" w:rsidRPr="00FC3E66">
        <w:rPr>
          <w:rFonts w:ascii="Arial" w:eastAsia="Times New Roman" w:hAnsi="Arial" w:cs="Arial"/>
          <w:bCs/>
          <w:color w:val="000000" w:themeColor="text1"/>
          <w:sz w:val="18"/>
          <w:szCs w:val="18"/>
          <w:lang w:eastAsia="pl-PL"/>
        </w:rPr>
        <w:t>U</w:t>
      </w:r>
      <w:r w:rsidRPr="00FC3E66">
        <w:rPr>
          <w:rFonts w:ascii="Arial" w:eastAsia="Times New Roman" w:hAnsi="Arial" w:cs="Arial"/>
          <w:bCs/>
          <w:color w:val="000000" w:themeColor="text1"/>
          <w:sz w:val="18"/>
          <w:szCs w:val="18"/>
          <w:lang w:eastAsia="pl-PL"/>
        </w:rPr>
        <w:t>rząd może odmówić zaliczenia całości wydatku poniesionego na zakup.</w:t>
      </w:r>
    </w:p>
    <w:p w14:paraId="1E64C886" w14:textId="77777777"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lastRenderedPageBreak/>
        <w:t>Dokonywania płatności za pośrednictwem rachunku płatniczego w każdym przypadku gdy drugą stroną transakcji jest inny przedsiębiorca, natomiast jednorazowa wartość transakcji, bez względu na liczbę wynikających z niej płatności, przekracza 15.000 zł lub równowartość tej kwoty. W przypadku transakcji w walutach obcych, kwotę transakcji przelicza się na złote wg średniego kursu walut obcych ogłoszonego przez NBP z ostatniego dnia roboczego poprzedzającego dzień dokonania transakcji.</w:t>
      </w:r>
    </w:p>
    <w:p w14:paraId="1B6D74BB" w14:textId="48FE573A"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Złożenia rozliczenia </w:t>
      </w:r>
      <w:r w:rsidR="009443FA" w:rsidRPr="00FC3E66">
        <w:rPr>
          <w:rFonts w:ascii="Arial" w:eastAsia="Times New Roman" w:hAnsi="Arial" w:cs="Arial"/>
          <w:color w:val="000000" w:themeColor="text1"/>
          <w:sz w:val="18"/>
          <w:szCs w:val="18"/>
          <w:lang w:eastAsia="pl-PL"/>
        </w:rPr>
        <w:t>otrzymanych środków</w:t>
      </w:r>
      <w:r w:rsidRPr="00FC3E66">
        <w:rPr>
          <w:rFonts w:ascii="Arial" w:eastAsia="Times New Roman" w:hAnsi="Arial" w:cs="Arial"/>
          <w:color w:val="000000" w:themeColor="text1"/>
          <w:sz w:val="18"/>
          <w:szCs w:val="18"/>
          <w:lang w:eastAsia="pl-PL"/>
        </w:rPr>
        <w:t xml:space="preserve"> w terminie 2 miesięcy od dnia </w:t>
      </w:r>
      <w:r w:rsidR="00A91205" w:rsidRPr="00FC3E66">
        <w:rPr>
          <w:rFonts w:ascii="Arial" w:eastAsia="Times New Roman" w:hAnsi="Arial" w:cs="Arial"/>
          <w:color w:val="000000" w:themeColor="text1"/>
          <w:sz w:val="18"/>
          <w:szCs w:val="18"/>
          <w:lang w:eastAsia="pl-PL"/>
        </w:rPr>
        <w:t>rozpoczęcia</w:t>
      </w:r>
      <w:r w:rsidRPr="00FC3E66">
        <w:rPr>
          <w:rFonts w:ascii="Arial" w:eastAsia="Times New Roman" w:hAnsi="Arial" w:cs="Arial"/>
          <w:color w:val="000000" w:themeColor="text1"/>
          <w:sz w:val="18"/>
          <w:szCs w:val="18"/>
          <w:lang w:eastAsia="pl-PL"/>
        </w:rPr>
        <w:t xml:space="preserve"> działalności gospodarczej</w:t>
      </w:r>
    </w:p>
    <w:p w14:paraId="5123D850" w14:textId="61BA075E" w:rsidR="00E019D4" w:rsidRPr="00FC3E66" w:rsidRDefault="009443FA" w:rsidP="00FC3E66">
      <w:pPr>
        <w:numPr>
          <w:ilvl w:val="0"/>
          <w:numId w:val="28"/>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rozliczenie otrzymanych środków na dofinansowanie podjęcia działalności gospodarczej jest dokonywane na podstawie zestawienia wydatków na poszczególne towary i usługi, sporządzonego na podstawie opłaconych faktur lub innych równoważnych dokumentów księgowych, z wyszczególnieniem cen brutto, kwot podatku od towarów i usług oraz cen netto</w:t>
      </w:r>
      <w:r w:rsidR="00D0190E" w:rsidRPr="00FC3E66">
        <w:rPr>
          <w:rFonts w:ascii="Arial" w:eastAsia="Times New Roman" w:hAnsi="Arial" w:cs="Arial"/>
          <w:color w:val="000000" w:themeColor="text1"/>
          <w:sz w:val="18"/>
          <w:szCs w:val="18"/>
          <w:lang w:eastAsia="pl-PL"/>
        </w:rPr>
        <w:t>; r</w:t>
      </w:r>
      <w:r w:rsidRPr="00FC3E66">
        <w:rPr>
          <w:rFonts w:ascii="Arial" w:eastAsia="Times New Roman" w:hAnsi="Arial" w:cs="Arial"/>
          <w:color w:val="000000" w:themeColor="text1"/>
          <w:sz w:val="18"/>
          <w:szCs w:val="18"/>
          <w:lang w:eastAsia="pl-PL"/>
        </w:rPr>
        <w:t>ozliczenie obejmuje wydatki poniesione od dnia zawarcia umowy o dofinansowanie do dnia złożenia rozliczenia</w:t>
      </w:r>
      <w:r w:rsidR="00E019D4" w:rsidRPr="00FC3E66">
        <w:rPr>
          <w:rFonts w:ascii="Arial" w:eastAsia="Times New Roman" w:hAnsi="Arial" w:cs="Arial"/>
          <w:color w:val="000000" w:themeColor="text1"/>
          <w:sz w:val="18"/>
          <w:szCs w:val="18"/>
          <w:lang w:eastAsia="pl-PL"/>
        </w:rPr>
        <w:t>,</w:t>
      </w:r>
    </w:p>
    <w:p w14:paraId="39D3B27D" w14:textId="1E6F13AD" w:rsidR="000B5056" w:rsidRPr="00FC3E66" w:rsidRDefault="000B5056" w:rsidP="00FC3E66">
      <w:pPr>
        <w:numPr>
          <w:ilvl w:val="0"/>
          <w:numId w:val="28"/>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do rozliczenia dołącza się kopie dokumentów potwierdzających nabycie towarów i usług oraz dokonanie zapłaty</w:t>
      </w:r>
      <w:r w:rsidR="00950135" w:rsidRPr="00FC3E66">
        <w:rPr>
          <w:rFonts w:ascii="Arial" w:eastAsia="Times New Roman" w:hAnsi="Arial" w:cs="Arial"/>
          <w:color w:val="000000" w:themeColor="text1"/>
          <w:sz w:val="18"/>
          <w:szCs w:val="18"/>
          <w:lang w:eastAsia="pl-PL"/>
        </w:rPr>
        <w:t>,</w:t>
      </w:r>
    </w:p>
    <w:p w14:paraId="672E5F9C" w14:textId="155397D1" w:rsidR="00E019D4" w:rsidRPr="00FC3E66" w:rsidRDefault="00E019D4" w:rsidP="00FC3E66">
      <w:pPr>
        <w:numPr>
          <w:ilvl w:val="0"/>
          <w:numId w:val="28"/>
        </w:numPr>
        <w:spacing w:after="0" w:line="240" w:lineRule="auto"/>
        <w:rPr>
          <w:rFonts w:ascii="Arial" w:eastAsia="Times New Roman" w:hAnsi="Arial" w:cs="Arial"/>
          <w:color w:val="000000" w:themeColor="text1"/>
          <w:sz w:val="18"/>
          <w:szCs w:val="18"/>
          <w:lang w:eastAsia="pl-PL"/>
        </w:rPr>
      </w:pPr>
      <w:bookmarkStart w:id="6" w:name="_Hlk201740438"/>
      <w:r w:rsidRPr="00FC3E66">
        <w:rPr>
          <w:rFonts w:ascii="Arial" w:eastAsia="Times New Roman" w:hAnsi="Arial" w:cs="Arial"/>
          <w:color w:val="000000" w:themeColor="text1"/>
          <w:sz w:val="18"/>
          <w:szCs w:val="18"/>
          <w:lang w:eastAsia="pl-PL"/>
        </w:rPr>
        <w:t>złożeni</w:t>
      </w:r>
      <w:r w:rsidR="00BC36DD" w:rsidRPr="00FC3E66">
        <w:rPr>
          <w:rFonts w:ascii="Arial" w:eastAsia="Times New Roman" w:hAnsi="Arial" w:cs="Arial"/>
          <w:color w:val="000000" w:themeColor="text1"/>
          <w:sz w:val="18"/>
          <w:szCs w:val="18"/>
          <w:lang w:eastAsia="pl-PL"/>
        </w:rPr>
        <w:t>e</w:t>
      </w:r>
      <w:r w:rsidRPr="00FC3E66">
        <w:rPr>
          <w:rFonts w:ascii="Arial" w:eastAsia="Times New Roman" w:hAnsi="Arial" w:cs="Arial"/>
          <w:color w:val="000000" w:themeColor="text1"/>
          <w:sz w:val="18"/>
          <w:szCs w:val="18"/>
          <w:lang w:eastAsia="pl-PL"/>
        </w:rPr>
        <w:t xml:space="preserve"> wraz z rozliczeniem oświadczenia czy </w:t>
      </w:r>
      <w:r w:rsidR="00FD196B" w:rsidRPr="00FC3E66">
        <w:rPr>
          <w:rFonts w:ascii="Arial" w:eastAsia="Times New Roman" w:hAnsi="Arial" w:cs="Arial"/>
          <w:color w:val="000000" w:themeColor="text1"/>
          <w:sz w:val="18"/>
          <w:szCs w:val="18"/>
          <w:lang w:eastAsia="pl-PL"/>
        </w:rPr>
        <w:t>jest czynnym podatnikiem podatku VAT</w:t>
      </w:r>
      <w:bookmarkEnd w:id="6"/>
      <w:r w:rsidRPr="00FC3E66">
        <w:rPr>
          <w:rFonts w:ascii="Arial" w:eastAsia="Times New Roman" w:hAnsi="Arial" w:cs="Arial"/>
          <w:color w:val="000000" w:themeColor="text1"/>
          <w:sz w:val="18"/>
          <w:szCs w:val="18"/>
          <w:lang w:eastAsia="pl-PL"/>
        </w:rPr>
        <w:t>,</w:t>
      </w:r>
    </w:p>
    <w:p w14:paraId="7916C8BF" w14:textId="20AFA432" w:rsidR="00E019D4" w:rsidRPr="00FC3E66" w:rsidRDefault="00E019D4" w:rsidP="00FC3E66">
      <w:pPr>
        <w:numPr>
          <w:ilvl w:val="0"/>
          <w:numId w:val="28"/>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podani</w:t>
      </w:r>
      <w:r w:rsidR="00BC36DD" w:rsidRPr="00FC3E66">
        <w:rPr>
          <w:rFonts w:ascii="Arial" w:eastAsia="Times New Roman" w:hAnsi="Arial" w:cs="Arial"/>
          <w:color w:val="000000" w:themeColor="text1"/>
          <w:sz w:val="18"/>
          <w:szCs w:val="18"/>
          <w:lang w:eastAsia="pl-PL"/>
        </w:rPr>
        <w:t>e</w:t>
      </w:r>
      <w:r w:rsidRPr="00FC3E66">
        <w:rPr>
          <w:rFonts w:ascii="Arial" w:eastAsia="Times New Roman" w:hAnsi="Arial" w:cs="Arial"/>
          <w:color w:val="000000" w:themeColor="text1"/>
          <w:sz w:val="18"/>
          <w:szCs w:val="18"/>
          <w:lang w:eastAsia="pl-PL"/>
        </w:rPr>
        <w:t xml:space="preserve">  w oświadczeniu terminu dokonania rozliczenia podatku VAT w </w:t>
      </w:r>
      <w:r w:rsidR="003433F7"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 xml:space="preserve">rzędzie </w:t>
      </w:r>
      <w:r w:rsidR="003433F7" w:rsidRPr="00FC3E66">
        <w:rPr>
          <w:rFonts w:ascii="Arial" w:eastAsia="Times New Roman" w:hAnsi="Arial" w:cs="Arial"/>
          <w:color w:val="000000" w:themeColor="text1"/>
          <w:sz w:val="18"/>
          <w:szCs w:val="18"/>
          <w:lang w:eastAsia="pl-PL"/>
        </w:rPr>
        <w:t>S</w:t>
      </w:r>
      <w:r w:rsidRPr="00FC3E66">
        <w:rPr>
          <w:rFonts w:ascii="Arial" w:eastAsia="Times New Roman" w:hAnsi="Arial" w:cs="Arial"/>
          <w:color w:val="000000" w:themeColor="text1"/>
          <w:sz w:val="18"/>
          <w:szCs w:val="18"/>
          <w:lang w:eastAsia="pl-PL"/>
        </w:rPr>
        <w:t>karbowym (jeżeli takie prawo przysługuje),</w:t>
      </w:r>
    </w:p>
    <w:p w14:paraId="7A2048DC" w14:textId="25FE90BF" w:rsidR="00E019D4" w:rsidRPr="00FC3E66" w:rsidRDefault="00E019D4" w:rsidP="00FC3E66">
      <w:pPr>
        <w:numPr>
          <w:ilvl w:val="0"/>
          <w:numId w:val="28"/>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podani</w:t>
      </w:r>
      <w:r w:rsidR="00BC36DD" w:rsidRPr="00FC3E66">
        <w:rPr>
          <w:rFonts w:ascii="Arial" w:eastAsia="Times New Roman" w:hAnsi="Arial" w:cs="Arial"/>
          <w:color w:val="000000" w:themeColor="text1"/>
          <w:sz w:val="18"/>
          <w:szCs w:val="18"/>
          <w:lang w:eastAsia="pl-PL"/>
        </w:rPr>
        <w:t>e</w:t>
      </w:r>
      <w:r w:rsidRPr="00FC3E66">
        <w:rPr>
          <w:rFonts w:ascii="Arial" w:eastAsia="Times New Roman" w:hAnsi="Arial" w:cs="Arial"/>
          <w:color w:val="000000" w:themeColor="text1"/>
          <w:sz w:val="18"/>
          <w:szCs w:val="18"/>
          <w:lang w:eastAsia="pl-PL"/>
        </w:rPr>
        <w:t xml:space="preserve"> w oświadczeniu terminu zwrotu równowartości odliczonego lub zwróconego podatku VAT</w:t>
      </w:r>
      <w:r w:rsidR="000B5056" w:rsidRPr="00FC3E66">
        <w:rPr>
          <w:rFonts w:ascii="Arial" w:eastAsia="Times New Roman" w:hAnsi="Arial" w:cs="Arial"/>
          <w:color w:val="000000" w:themeColor="text1"/>
          <w:sz w:val="18"/>
          <w:szCs w:val="18"/>
          <w:lang w:eastAsia="pl-PL"/>
        </w:rPr>
        <w:t>.</w:t>
      </w:r>
    </w:p>
    <w:p w14:paraId="3E45CCDE" w14:textId="1EE29960"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Przedstawienia na żądanie </w:t>
      </w:r>
      <w:r w:rsidR="00342870"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rzędu informacji i złożenia dodatkowych wyjaśnień dotyczących sposobu wykorzystania dofinansowania.</w:t>
      </w:r>
    </w:p>
    <w:p w14:paraId="16D13924" w14:textId="23B40A16"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Oznakowania trwałych elementów zakupionego sprzętu (przez umieszczenie na nim numeru umowy). Zakupiony sprzęt winien być zabezpieczony przed wykorzystaniem przez osoby trzecie w celu innym, aniżeli prowadzenie działalności gospodarczej i znajdować się w pomieszczeniu przeznaczonym do prowadzenia działalności gospodarczej, wskazanym we wniosku (o każdorazowej zmianie miejsca położenia zakupionego sprzętu, z wyłączeniem sprzętu przeznaczonego do użytku mobilnego, </w:t>
      </w:r>
      <w:r w:rsidR="00292FF8" w:rsidRPr="00FC3E66">
        <w:rPr>
          <w:rFonts w:ascii="Arial" w:eastAsia="Times New Roman" w:hAnsi="Arial" w:cs="Arial"/>
          <w:color w:val="000000" w:themeColor="text1"/>
          <w:sz w:val="18"/>
          <w:szCs w:val="18"/>
          <w:lang w:eastAsia="pl-PL"/>
        </w:rPr>
        <w:t>należy</w:t>
      </w:r>
      <w:r w:rsidRPr="00FC3E66">
        <w:rPr>
          <w:rFonts w:ascii="Arial" w:eastAsia="Times New Roman" w:hAnsi="Arial" w:cs="Arial"/>
          <w:color w:val="000000" w:themeColor="text1"/>
          <w:sz w:val="18"/>
          <w:szCs w:val="18"/>
          <w:lang w:eastAsia="pl-PL"/>
        </w:rPr>
        <w:t xml:space="preserve"> zawiadomić niezwłocznie </w:t>
      </w:r>
      <w:r w:rsidR="00950135"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rząd).</w:t>
      </w:r>
    </w:p>
    <w:p w14:paraId="6E130A20" w14:textId="3B6B6A3D" w:rsidR="006C4A1A" w:rsidRPr="00FC3E66" w:rsidRDefault="00931AE9"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Wykonywania</w:t>
      </w:r>
      <w:r w:rsidR="00E019D4" w:rsidRPr="00FC3E66">
        <w:rPr>
          <w:rFonts w:ascii="Arial" w:eastAsia="Times New Roman" w:hAnsi="Arial" w:cs="Arial"/>
          <w:color w:val="000000" w:themeColor="text1"/>
          <w:sz w:val="18"/>
          <w:szCs w:val="18"/>
          <w:lang w:eastAsia="pl-PL"/>
        </w:rPr>
        <w:t xml:space="preserve"> działalności gospodarczej przez okres co najmniej 12 miesięcy od dnia jej rozpoczęcia oraz niezawieszania jej wykonywania łącznie na okres dłuższy niż 6 miesięcy. Do okresu </w:t>
      </w:r>
      <w:r w:rsidR="006C4A1A" w:rsidRPr="00FC3E66">
        <w:rPr>
          <w:rFonts w:ascii="Arial" w:eastAsia="Times New Roman" w:hAnsi="Arial" w:cs="Arial"/>
          <w:color w:val="000000" w:themeColor="text1"/>
          <w:sz w:val="18"/>
          <w:szCs w:val="18"/>
          <w:lang w:eastAsia="pl-PL"/>
        </w:rPr>
        <w:t>wykonywania</w:t>
      </w:r>
      <w:r w:rsidR="00E019D4" w:rsidRPr="00FC3E66">
        <w:rPr>
          <w:rFonts w:ascii="Arial" w:eastAsia="Times New Roman" w:hAnsi="Arial" w:cs="Arial"/>
          <w:color w:val="000000" w:themeColor="text1"/>
          <w:sz w:val="18"/>
          <w:szCs w:val="18"/>
          <w:lang w:eastAsia="pl-PL"/>
        </w:rPr>
        <w:t xml:space="preserve"> działalności gospodarczej </w:t>
      </w:r>
      <w:r w:rsidR="006C4A1A" w:rsidRPr="00FC3E66">
        <w:rPr>
          <w:rFonts w:ascii="Arial" w:eastAsia="Times New Roman" w:hAnsi="Arial" w:cs="Arial"/>
          <w:color w:val="000000" w:themeColor="text1"/>
          <w:sz w:val="18"/>
          <w:szCs w:val="18"/>
          <w:lang w:eastAsia="pl-PL"/>
        </w:rPr>
        <w:t>nie w</w:t>
      </w:r>
      <w:r w:rsidR="00E019D4" w:rsidRPr="00FC3E66">
        <w:rPr>
          <w:rFonts w:ascii="Arial" w:eastAsia="Times New Roman" w:hAnsi="Arial" w:cs="Arial"/>
          <w:color w:val="000000" w:themeColor="text1"/>
          <w:sz w:val="18"/>
          <w:szCs w:val="18"/>
          <w:lang w:eastAsia="pl-PL"/>
        </w:rPr>
        <w:t xml:space="preserve">licza się </w:t>
      </w:r>
      <w:r w:rsidR="006C4A1A" w:rsidRPr="00FC3E66">
        <w:rPr>
          <w:rFonts w:ascii="Arial" w:eastAsia="Times New Roman" w:hAnsi="Arial" w:cs="Arial"/>
          <w:color w:val="000000" w:themeColor="text1"/>
          <w:sz w:val="18"/>
          <w:szCs w:val="18"/>
          <w:lang w:eastAsia="pl-PL"/>
        </w:rPr>
        <w:t xml:space="preserve">okresu zawieszenia działalności gospodarczej oraz okresu przekraczającego łącznie 90 dni przerwy w prowadzeniu działalności gospodarczej z powodu choroby lub korzystania ze świadczenia rehabilitacyjnego. </w:t>
      </w:r>
    </w:p>
    <w:p w14:paraId="7205CA6B" w14:textId="3E26562D" w:rsidR="003004E7" w:rsidRPr="00FC3E66" w:rsidRDefault="003004E7"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Poinformowania </w:t>
      </w:r>
      <w:r w:rsidR="005D2E44"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rzędu każdorazowo o przerwie w prowadzeniu działalności gospodarczej z powodu choroby lub korzystania ze świadczenia rehabilitacyjnego, jeśli przerwa ta przekracza łącznie 90 dni</w:t>
      </w:r>
      <w:r w:rsidR="00A93B36" w:rsidRPr="00FC3E66">
        <w:rPr>
          <w:rFonts w:ascii="Arial" w:eastAsia="Times New Roman" w:hAnsi="Arial" w:cs="Arial"/>
          <w:color w:val="000000" w:themeColor="text1"/>
          <w:sz w:val="18"/>
          <w:szCs w:val="18"/>
          <w:lang w:eastAsia="pl-PL"/>
        </w:rPr>
        <w:t xml:space="preserve">  oraz o zmianach danych identyfikujących ujętych w umowie, w szczególności dot. rozpoczęcia i prowadzenia działalności gospodarczej oraz zaprzestania bądź zawieszenia i wznowienia tej działalności, </w:t>
      </w:r>
      <w:bookmarkStart w:id="7" w:name="_Hlk63665856"/>
      <w:r w:rsidR="00A93B36" w:rsidRPr="00FC3E66">
        <w:rPr>
          <w:rFonts w:ascii="Arial" w:eastAsia="Times New Roman" w:hAnsi="Arial" w:cs="Arial"/>
          <w:color w:val="000000" w:themeColor="text1"/>
          <w:sz w:val="18"/>
          <w:szCs w:val="18"/>
          <w:lang w:eastAsia="pl-PL"/>
        </w:rPr>
        <w:t>a także o podjęciu zatrudnienia</w:t>
      </w:r>
      <w:bookmarkEnd w:id="7"/>
      <w:r w:rsidR="00A93B36" w:rsidRPr="00FC3E66">
        <w:rPr>
          <w:rFonts w:ascii="Arial" w:eastAsia="Times New Roman" w:hAnsi="Arial" w:cs="Arial"/>
          <w:color w:val="000000" w:themeColor="text1"/>
          <w:sz w:val="18"/>
          <w:szCs w:val="18"/>
          <w:lang w:eastAsia="pl-PL"/>
        </w:rPr>
        <w:t xml:space="preserve"> lub innych okolicznościach mających wpływ na realizację umowy</w:t>
      </w:r>
      <w:r w:rsidRPr="00FC3E66">
        <w:rPr>
          <w:rFonts w:ascii="Arial" w:eastAsia="Times New Roman" w:hAnsi="Arial" w:cs="Arial"/>
          <w:color w:val="000000" w:themeColor="text1"/>
          <w:sz w:val="18"/>
          <w:szCs w:val="18"/>
          <w:lang w:eastAsia="pl-PL"/>
        </w:rPr>
        <w:t>.</w:t>
      </w:r>
    </w:p>
    <w:p w14:paraId="7389E168" w14:textId="05FCE1D2" w:rsidR="00E019D4" w:rsidRPr="00FC3E66" w:rsidRDefault="006C4A1A"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Do okresu wykonywania działalności gospodarczej wlicza się</w:t>
      </w:r>
      <w:r w:rsidRPr="00FC3E66">
        <w:rPr>
          <w:rFonts w:ascii="Arial" w:eastAsia="Times New Roman" w:hAnsi="Arial" w:cs="Arial"/>
          <w:b/>
          <w:bCs/>
          <w:color w:val="000000" w:themeColor="text1"/>
          <w:sz w:val="18"/>
          <w:szCs w:val="18"/>
          <w:lang w:eastAsia="pl-PL"/>
        </w:rPr>
        <w:t xml:space="preserve"> </w:t>
      </w:r>
      <w:r w:rsidR="00E019D4" w:rsidRPr="00FC3E66">
        <w:rPr>
          <w:rFonts w:ascii="Arial" w:eastAsia="Times New Roman" w:hAnsi="Arial" w:cs="Arial"/>
          <w:color w:val="000000" w:themeColor="text1"/>
          <w:sz w:val="18"/>
          <w:szCs w:val="18"/>
          <w:lang w:eastAsia="pl-PL"/>
        </w:rPr>
        <w:t xml:space="preserve">okres prowadzenia przedsiębiorstwa przez </w:t>
      </w:r>
      <w:r w:rsidRPr="00FC3E66">
        <w:rPr>
          <w:rFonts w:ascii="Arial" w:eastAsia="Times New Roman" w:hAnsi="Arial" w:cs="Arial"/>
          <w:color w:val="000000" w:themeColor="text1"/>
          <w:sz w:val="18"/>
          <w:szCs w:val="18"/>
          <w:lang w:eastAsia="pl-PL"/>
        </w:rPr>
        <w:t>osoby, o których mowa w art. 14 ustawy z dnia 5 lipca 2018 r. o zarządzie sukcesyjnym przedsiębiorstwem osoby fizycznej i innych ułatwieniach związanych z sukcesją przedsiębiorstw (Dz. U. z 2021 r. poz. 170), zarządcę sukcesyjnego lub właściciela przedsiębiorstwa</w:t>
      </w:r>
      <w:r w:rsidR="007C2F68" w:rsidRPr="00FC3E66">
        <w:rPr>
          <w:rFonts w:ascii="Arial" w:eastAsia="Times New Roman" w:hAnsi="Arial" w:cs="Arial"/>
          <w:color w:val="000000" w:themeColor="text1"/>
          <w:sz w:val="18"/>
          <w:szCs w:val="18"/>
          <w:lang w:eastAsia="pl-PL"/>
        </w:rPr>
        <w:t xml:space="preserve"> w spadku</w:t>
      </w:r>
      <w:r w:rsidRPr="00FC3E66">
        <w:rPr>
          <w:rFonts w:ascii="Arial" w:eastAsia="Times New Roman" w:hAnsi="Arial" w:cs="Arial"/>
          <w:color w:val="000000" w:themeColor="text1"/>
          <w:sz w:val="18"/>
          <w:szCs w:val="18"/>
          <w:lang w:eastAsia="pl-PL"/>
        </w:rPr>
        <w:t>, o którym mowa w art. 3 pkt 1 lub 2 tej ustawy.</w:t>
      </w:r>
    </w:p>
    <w:p w14:paraId="6B4968BD" w14:textId="1A34EFD4" w:rsidR="00C33EDF" w:rsidRPr="00FC3E66" w:rsidRDefault="00C33EDF"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Niepodejmowania zatrudnienia w okresie 12 miesięcy od dnia rozpoczęcia prowadzenia działalności gospodarczej</w:t>
      </w:r>
      <w:r w:rsidR="00F1173B" w:rsidRPr="00FC3E66">
        <w:rPr>
          <w:rFonts w:ascii="Arial" w:eastAsia="Times New Roman" w:hAnsi="Arial" w:cs="Arial"/>
          <w:color w:val="000000" w:themeColor="text1"/>
          <w:sz w:val="18"/>
          <w:szCs w:val="18"/>
          <w:lang w:eastAsia="pl-PL"/>
        </w:rPr>
        <w:t>.</w:t>
      </w:r>
    </w:p>
    <w:p w14:paraId="0B994FFD" w14:textId="77777777"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Niezbywania zakupionego sprzętu przez okres co najmniej 12 miesięcy od dnia rozpoczęcia działalności gospodarczej.</w:t>
      </w:r>
    </w:p>
    <w:p w14:paraId="3E8114FA" w14:textId="11C1EF00"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Przedłożenia dokumentów potwierdzających tytuł prawny do lokalu lub nieruchomości, w którym prowadzona będzie działalność gospodarcza (np. akt notarialny, aktualny wypis z księgi wieczystej, przedwstępna umowa najmu, dzierżawy, użyczenia – zawarta na okres </w:t>
      </w:r>
      <w:r w:rsidR="00910EF5" w:rsidRPr="00FC3E66">
        <w:rPr>
          <w:rFonts w:ascii="Arial" w:eastAsia="Times New Roman" w:hAnsi="Arial" w:cs="Arial"/>
          <w:color w:val="000000" w:themeColor="text1"/>
          <w:sz w:val="18"/>
          <w:szCs w:val="18"/>
          <w:lang w:eastAsia="pl-PL"/>
        </w:rPr>
        <w:t>co najmniej</w:t>
      </w:r>
      <w:r w:rsidRPr="00FC3E66">
        <w:rPr>
          <w:rFonts w:ascii="Arial" w:eastAsia="Times New Roman" w:hAnsi="Arial" w:cs="Arial"/>
          <w:color w:val="000000" w:themeColor="text1"/>
          <w:sz w:val="18"/>
          <w:szCs w:val="18"/>
          <w:lang w:eastAsia="pl-PL"/>
        </w:rPr>
        <w:t xml:space="preserve"> 12 miesięcy w przypadku wydłużenia niezbędnego okresu prowadzenia działalności gospodarczej w związku z okolicznościami, o których mowa w ust. 10).</w:t>
      </w:r>
    </w:p>
    <w:p w14:paraId="790E9C4D" w14:textId="4181626E"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Niezwłocznego każdorazowego powiadomienia </w:t>
      </w:r>
      <w:r w:rsidR="00910EF5"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 xml:space="preserve">rzędu o zaistnieniu przesłanki umożliwiającej </w:t>
      </w:r>
      <w:r w:rsidR="00305E41" w:rsidRPr="00FC3E66">
        <w:rPr>
          <w:rFonts w:ascii="Arial" w:eastAsia="Times New Roman" w:hAnsi="Arial" w:cs="Arial"/>
          <w:color w:val="000000" w:themeColor="text1"/>
          <w:sz w:val="18"/>
          <w:szCs w:val="18"/>
          <w:lang w:eastAsia="pl-PL"/>
        </w:rPr>
        <w:t xml:space="preserve">obniżenie kwoty podatku od towarów i usług należnego o kwotę podatku naliczonego </w:t>
      </w:r>
      <w:r w:rsidRPr="00FC3E66">
        <w:rPr>
          <w:rFonts w:ascii="Arial" w:eastAsia="Times New Roman" w:hAnsi="Arial" w:cs="Arial"/>
          <w:color w:val="000000" w:themeColor="text1"/>
          <w:sz w:val="18"/>
          <w:szCs w:val="18"/>
          <w:lang w:eastAsia="pl-PL"/>
        </w:rPr>
        <w:t xml:space="preserve">w związku z zakupami dokonanymi na podstawie umowy przez cały okres, w którym przysługuje </w:t>
      </w:r>
      <w:r w:rsidR="00305E41" w:rsidRPr="00FC3E66">
        <w:rPr>
          <w:rFonts w:ascii="Arial" w:eastAsia="Times New Roman" w:hAnsi="Arial" w:cs="Arial"/>
          <w:color w:val="000000" w:themeColor="text1"/>
          <w:sz w:val="18"/>
          <w:szCs w:val="18"/>
          <w:lang w:eastAsia="pl-PL"/>
        </w:rPr>
        <w:t xml:space="preserve">takie </w:t>
      </w:r>
      <w:r w:rsidRPr="00FC3E66">
        <w:rPr>
          <w:rFonts w:ascii="Arial" w:eastAsia="Times New Roman" w:hAnsi="Arial" w:cs="Arial"/>
          <w:color w:val="000000" w:themeColor="text1"/>
          <w:sz w:val="18"/>
          <w:szCs w:val="18"/>
          <w:lang w:eastAsia="pl-PL"/>
        </w:rPr>
        <w:t xml:space="preserve">prawo zgodnie z ustawą z dnia 11 marca 2004 r. </w:t>
      </w:r>
      <w:bookmarkStart w:id="8" w:name="_Hlk138236265"/>
      <w:r w:rsidRPr="00FC3E66">
        <w:rPr>
          <w:rFonts w:ascii="Arial" w:eastAsia="Times New Roman" w:hAnsi="Arial" w:cs="Arial"/>
          <w:color w:val="000000" w:themeColor="text1"/>
          <w:sz w:val="18"/>
          <w:szCs w:val="18"/>
          <w:lang w:eastAsia="pl-PL"/>
        </w:rPr>
        <w:t xml:space="preserve">o podatku od towarów i usług </w:t>
      </w:r>
      <w:bookmarkEnd w:id="8"/>
      <w:r w:rsidRPr="00FC3E66">
        <w:rPr>
          <w:rFonts w:ascii="Arial" w:eastAsia="Times New Roman" w:hAnsi="Arial" w:cs="Arial"/>
          <w:color w:val="000000" w:themeColor="text1"/>
          <w:sz w:val="18"/>
          <w:szCs w:val="18"/>
          <w:lang w:eastAsia="pl-PL"/>
        </w:rPr>
        <w:t>(Dz.U. 202</w:t>
      </w:r>
      <w:r w:rsidR="00A93B36" w:rsidRPr="00FC3E66">
        <w:rPr>
          <w:rFonts w:ascii="Arial" w:eastAsia="Times New Roman" w:hAnsi="Arial" w:cs="Arial"/>
          <w:color w:val="000000" w:themeColor="text1"/>
          <w:sz w:val="18"/>
          <w:szCs w:val="18"/>
          <w:lang w:eastAsia="pl-PL"/>
        </w:rPr>
        <w:t>5</w:t>
      </w:r>
      <w:r w:rsidRPr="00FC3E66">
        <w:rPr>
          <w:rFonts w:ascii="Arial" w:eastAsia="Times New Roman" w:hAnsi="Arial" w:cs="Arial"/>
          <w:color w:val="000000" w:themeColor="text1"/>
          <w:sz w:val="18"/>
          <w:szCs w:val="18"/>
          <w:lang w:eastAsia="pl-PL"/>
        </w:rPr>
        <w:t xml:space="preserve"> poz. </w:t>
      </w:r>
      <w:r w:rsidR="00A93B36" w:rsidRPr="00FC3E66">
        <w:rPr>
          <w:rFonts w:ascii="Arial" w:eastAsia="Times New Roman" w:hAnsi="Arial" w:cs="Arial"/>
          <w:color w:val="000000" w:themeColor="text1"/>
          <w:sz w:val="18"/>
          <w:szCs w:val="18"/>
          <w:lang w:eastAsia="pl-PL"/>
        </w:rPr>
        <w:t>775</w:t>
      </w:r>
      <w:r w:rsidRPr="00FC3E66">
        <w:rPr>
          <w:rFonts w:ascii="Arial" w:eastAsia="Times New Roman" w:hAnsi="Arial" w:cs="Arial"/>
          <w:color w:val="000000" w:themeColor="text1"/>
          <w:sz w:val="18"/>
          <w:szCs w:val="18"/>
          <w:lang w:eastAsia="pl-PL"/>
        </w:rPr>
        <w:t>) niezależnie od okresu</w:t>
      </w:r>
      <w:r w:rsidR="00950BAF" w:rsidRPr="00FC3E66">
        <w:rPr>
          <w:rFonts w:ascii="Arial" w:eastAsia="Times New Roman" w:hAnsi="Arial" w:cs="Arial"/>
          <w:color w:val="000000" w:themeColor="text1"/>
          <w:sz w:val="18"/>
          <w:szCs w:val="18"/>
          <w:lang w:eastAsia="pl-PL"/>
        </w:rPr>
        <w:t xml:space="preserve"> </w:t>
      </w:r>
      <w:r w:rsidRPr="00FC3E66">
        <w:rPr>
          <w:rFonts w:ascii="Arial" w:eastAsia="Times New Roman" w:hAnsi="Arial" w:cs="Arial"/>
          <w:color w:val="000000" w:themeColor="text1"/>
          <w:sz w:val="18"/>
          <w:szCs w:val="18"/>
          <w:lang w:eastAsia="pl-PL"/>
        </w:rPr>
        <w:t>obowiązywania umowy.</w:t>
      </w:r>
    </w:p>
    <w:p w14:paraId="408F1BE0" w14:textId="6380A4B3"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Umożliwienia pracownikom </w:t>
      </w:r>
      <w:r w:rsidR="00910EF5"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 xml:space="preserve">rzędu przeprowadzania </w:t>
      </w:r>
      <w:r w:rsidR="00A93B36" w:rsidRPr="00FC3E66">
        <w:rPr>
          <w:rFonts w:ascii="Arial" w:eastAsia="Times New Roman" w:hAnsi="Arial" w:cs="Arial"/>
          <w:color w:val="000000" w:themeColor="text1"/>
          <w:sz w:val="18"/>
          <w:szCs w:val="18"/>
          <w:lang w:eastAsia="pl-PL"/>
        </w:rPr>
        <w:t>kontroli przyznanej formy pomocy w zakresie prawidłowości realizacji zawartej umowy i wydatkowania środków zgodnie z przeznaczeniem</w:t>
      </w:r>
      <w:r w:rsidRPr="00FC3E66">
        <w:rPr>
          <w:rFonts w:ascii="Arial" w:eastAsia="Times New Roman" w:hAnsi="Arial" w:cs="Arial"/>
          <w:color w:val="000000" w:themeColor="text1"/>
          <w:sz w:val="18"/>
          <w:szCs w:val="18"/>
          <w:lang w:eastAsia="pl-PL"/>
        </w:rPr>
        <w:t>.</w:t>
      </w:r>
    </w:p>
    <w:p w14:paraId="4D2D3B6A" w14:textId="19F5A6D7" w:rsidR="00E019D4" w:rsidRPr="00FC3E66" w:rsidRDefault="00E019D4" w:rsidP="00FC3E66">
      <w:pPr>
        <w:numPr>
          <w:ilvl w:val="0"/>
          <w:numId w:val="27"/>
        </w:numPr>
        <w:spacing w:after="0" w:line="240" w:lineRule="auto"/>
        <w:ind w:left="357" w:hanging="357"/>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Złożenia w terminie 1 miesiąca po okresie 12 miesięcy </w:t>
      </w:r>
      <w:r w:rsidR="00305E41" w:rsidRPr="00FC3E66">
        <w:rPr>
          <w:rFonts w:ascii="Arial" w:eastAsia="Times New Roman" w:hAnsi="Arial" w:cs="Arial"/>
          <w:color w:val="000000" w:themeColor="text1"/>
          <w:sz w:val="18"/>
          <w:szCs w:val="18"/>
          <w:lang w:eastAsia="pl-PL"/>
        </w:rPr>
        <w:t>wykonywania</w:t>
      </w:r>
      <w:r w:rsidRPr="00FC3E66">
        <w:rPr>
          <w:rFonts w:ascii="Arial" w:eastAsia="Times New Roman" w:hAnsi="Arial" w:cs="Arial"/>
          <w:color w:val="000000" w:themeColor="text1"/>
          <w:sz w:val="18"/>
          <w:szCs w:val="18"/>
          <w:lang w:eastAsia="pl-PL"/>
        </w:rPr>
        <w:t xml:space="preserve"> działalności oświadczenia stanowiącego załącznik do umowy, czy: </w:t>
      </w:r>
    </w:p>
    <w:p w14:paraId="5B4D1F95" w14:textId="02FBC6B5" w:rsidR="00E019D4" w:rsidRPr="00FC3E66" w:rsidRDefault="00E019D4" w:rsidP="00FC3E66">
      <w:pPr>
        <w:numPr>
          <w:ilvl w:val="0"/>
          <w:numId w:val="29"/>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działalność była </w:t>
      </w:r>
      <w:r w:rsidR="00A93B36" w:rsidRPr="00FC3E66">
        <w:rPr>
          <w:rFonts w:ascii="Arial" w:eastAsia="Times New Roman" w:hAnsi="Arial" w:cs="Arial"/>
          <w:color w:val="000000" w:themeColor="text1"/>
          <w:sz w:val="18"/>
          <w:szCs w:val="18"/>
          <w:lang w:eastAsia="pl-PL"/>
        </w:rPr>
        <w:t>wykonywana</w:t>
      </w:r>
      <w:r w:rsidRPr="00FC3E66">
        <w:rPr>
          <w:rFonts w:ascii="Arial" w:eastAsia="Times New Roman" w:hAnsi="Arial" w:cs="Arial"/>
          <w:color w:val="000000" w:themeColor="text1"/>
          <w:sz w:val="18"/>
          <w:szCs w:val="18"/>
          <w:lang w:eastAsia="pl-PL"/>
        </w:rPr>
        <w:t xml:space="preserve"> przez wymagany umową okres 12 miesięcy,</w:t>
      </w:r>
    </w:p>
    <w:p w14:paraId="52FE3A27" w14:textId="1B5D0EBC" w:rsidR="00A93B36" w:rsidRPr="00FC3E66" w:rsidRDefault="00A93B36" w:rsidP="00FC3E66">
      <w:pPr>
        <w:numPr>
          <w:ilvl w:val="0"/>
          <w:numId w:val="29"/>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wykonywanie działalności gospodarczej nie zostało przerwane z powodu choroby lub korzystania ze świadczenia rehabilitacyjnego przez okres przekraczający łącznie 90 dni,</w:t>
      </w:r>
    </w:p>
    <w:p w14:paraId="1731AF64" w14:textId="77777777" w:rsidR="00C642CF" w:rsidRPr="00FC3E66" w:rsidRDefault="00E019D4" w:rsidP="00FC3E66">
      <w:pPr>
        <w:numPr>
          <w:ilvl w:val="0"/>
          <w:numId w:val="29"/>
        </w:numPr>
        <w:spacing w:after="0" w:line="240" w:lineRule="auto"/>
        <w:rPr>
          <w:rFonts w:ascii="Arial" w:eastAsia="Times New Roman" w:hAnsi="Arial" w:cs="Arial"/>
          <w:color w:val="000000" w:themeColor="text1"/>
          <w:sz w:val="18"/>
          <w:szCs w:val="18"/>
          <w:lang w:eastAsia="pl-PL"/>
        </w:rPr>
      </w:pPr>
      <w:bookmarkStart w:id="9" w:name="_Hlk63158142"/>
      <w:r w:rsidRPr="00FC3E66">
        <w:rPr>
          <w:rFonts w:ascii="Arial" w:eastAsia="Times New Roman" w:hAnsi="Arial" w:cs="Arial"/>
          <w:color w:val="000000" w:themeColor="text1"/>
          <w:sz w:val="18"/>
          <w:szCs w:val="18"/>
          <w:lang w:eastAsia="pl-PL"/>
        </w:rPr>
        <w:t>działalność w okresie pierwszych 12 miesięcy nie była zawieszana na okres dłuższy niż 6 miesięcy</w:t>
      </w:r>
      <w:r w:rsidR="00C642CF" w:rsidRPr="00FC3E66">
        <w:rPr>
          <w:rFonts w:ascii="Arial" w:eastAsia="Times New Roman" w:hAnsi="Arial" w:cs="Arial"/>
          <w:color w:val="000000" w:themeColor="text1"/>
          <w:sz w:val="18"/>
          <w:szCs w:val="18"/>
          <w:lang w:eastAsia="pl-PL"/>
        </w:rPr>
        <w:t>,</w:t>
      </w:r>
    </w:p>
    <w:p w14:paraId="38C17B4F" w14:textId="276AC3FA" w:rsidR="00E019D4" w:rsidRPr="00FC3E66" w:rsidRDefault="00E019D4" w:rsidP="00FC3E66">
      <w:pPr>
        <w:numPr>
          <w:ilvl w:val="0"/>
          <w:numId w:val="29"/>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nie podejmowa</w:t>
      </w:r>
      <w:r w:rsidR="00EF158D" w:rsidRPr="00FC3E66">
        <w:rPr>
          <w:rFonts w:ascii="Arial" w:eastAsia="Times New Roman" w:hAnsi="Arial" w:cs="Arial"/>
          <w:color w:val="000000" w:themeColor="text1"/>
          <w:sz w:val="18"/>
          <w:szCs w:val="18"/>
          <w:lang w:eastAsia="pl-PL"/>
        </w:rPr>
        <w:t>no</w:t>
      </w:r>
      <w:r w:rsidRPr="00FC3E66">
        <w:rPr>
          <w:rFonts w:ascii="Arial" w:eastAsia="Times New Roman" w:hAnsi="Arial" w:cs="Arial"/>
          <w:color w:val="000000" w:themeColor="text1"/>
          <w:sz w:val="18"/>
          <w:szCs w:val="18"/>
          <w:lang w:eastAsia="pl-PL"/>
        </w:rPr>
        <w:t xml:space="preserve"> </w:t>
      </w:r>
      <w:r w:rsidR="00C642CF" w:rsidRPr="00FC3E66">
        <w:rPr>
          <w:rFonts w:ascii="Arial" w:eastAsia="Times New Roman" w:hAnsi="Arial" w:cs="Arial"/>
          <w:color w:val="000000" w:themeColor="text1"/>
          <w:sz w:val="18"/>
          <w:szCs w:val="18"/>
          <w:lang w:eastAsia="pl-PL"/>
        </w:rPr>
        <w:t xml:space="preserve">zatrudnienia w okresie 12 miesięcy </w:t>
      </w:r>
      <w:r w:rsidR="00305E41" w:rsidRPr="00FC3E66">
        <w:rPr>
          <w:rFonts w:ascii="Arial" w:eastAsia="Times New Roman" w:hAnsi="Arial" w:cs="Arial"/>
          <w:color w:val="000000" w:themeColor="text1"/>
          <w:sz w:val="18"/>
          <w:szCs w:val="18"/>
          <w:lang w:eastAsia="pl-PL"/>
        </w:rPr>
        <w:t>wykonywania</w:t>
      </w:r>
      <w:r w:rsidR="00C642CF" w:rsidRPr="00FC3E66">
        <w:rPr>
          <w:rFonts w:ascii="Arial" w:eastAsia="Times New Roman" w:hAnsi="Arial" w:cs="Arial"/>
          <w:color w:val="000000" w:themeColor="text1"/>
          <w:sz w:val="18"/>
          <w:szCs w:val="18"/>
          <w:lang w:eastAsia="pl-PL"/>
        </w:rPr>
        <w:t xml:space="preserve"> działalności gospodarczej</w:t>
      </w:r>
      <w:r w:rsidRPr="00FC3E66">
        <w:rPr>
          <w:rFonts w:ascii="Arial" w:eastAsia="Times New Roman" w:hAnsi="Arial" w:cs="Arial"/>
          <w:color w:val="000000" w:themeColor="text1"/>
          <w:sz w:val="18"/>
          <w:szCs w:val="18"/>
          <w:lang w:eastAsia="pl-PL"/>
        </w:rPr>
        <w:t>,</w:t>
      </w:r>
    </w:p>
    <w:bookmarkEnd w:id="9"/>
    <w:p w14:paraId="5DC11BBD" w14:textId="77777777" w:rsidR="00993C5D" w:rsidRPr="00FC3E66" w:rsidRDefault="00E019D4" w:rsidP="00FC3E66">
      <w:pPr>
        <w:numPr>
          <w:ilvl w:val="0"/>
          <w:numId w:val="29"/>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stał się czynnym podatnikiem podatku VAT w trakcie obowiązywania umowy,</w:t>
      </w:r>
    </w:p>
    <w:p w14:paraId="2BB08910" w14:textId="72FD3A9F" w:rsidR="00993C5D" w:rsidRPr="00FC3E66" w:rsidRDefault="000529CB"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lastRenderedPageBreak/>
        <w:t xml:space="preserve">Zwrotu, w terminie 30 dni </w:t>
      </w:r>
      <w:r w:rsidR="00993C5D" w:rsidRPr="00FC3E66">
        <w:rPr>
          <w:rFonts w:ascii="Arial" w:eastAsia="Times New Roman" w:hAnsi="Arial" w:cs="Arial"/>
          <w:color w:val="000000" w:themeColor="text1"/>
          <w:sz w:val="18"/>
          <w:szCs w:val="18"/>
          <w:lang w:eastAsia="pl-PL"/>
        </w:rPr>
        <w:t>od dnia doręczenia wezwania starosty, otrzymanych środków wraz z odsetkami ustawowymi, naliczonymi od dnia ich otrzymania do dnia dokonania zwrotu, w przypadku naruszenia następujących obowiązków:</w:t>
      </w:r>
    </w:p>
    <w:p w14:paraId="2E86F6A5" w14:textId="77777777" w:rsidR="00993C5D" w:rsidRPr="00FC3E66" w:rsidRDefault="00993C5D" w:rsidP="00FC3E66">
      <w:pPr>
        <w:numPr>
          <w:ilvl w:val="0"/>
          <w:numId w:val="36"/>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rozliczenia otrzymanych środków,</w:t>
      </w:r>
    </w:p>
    <w:p w14:paraId="0AB0D2EA" w14:textId="77777777" w:rsidR="00993C5D" w:rsidRPr="00FC3E66" w:rsidRDefault="00993C5D" w:rsidP="00FC3E66">
      <w:pPr>
        <w:numPr>
          <w:ilvl w:val="0"/>
          <w:numId w:val="36"/>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zwrotu niewydatkowanych środków,</w:t>
      </w:r>
    </w:p>
    <w:p w14:paraId="3C980C9C" w14:textId="77777777" w:rsidR="00993C5D" w:rsidRPr="00FC3E66" w:rsidRDefault="00993C5D" w:rsidP="00FC3E66">
      <w:pPr>
        <w:numPr>
          <w:ilvl w:val="0"/>
          <w:numId w:val="36"/>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wykonywania działalności gospodarczej przez okres co najmniej 12 miesięcy,</w:t>
      </w:r>
    </w:p>
    <w:p w14:paraId="30289FF4" w14:textId="77777777" w:rsidR="00993C5D" w:rsidRPr="00FC3E66" w:rsidRDefault="00993C5D" w:rsidP="00FC3E66">
      <w:pPr>
        <w:numPr>
          <w:ilvl w:val="0"/>
          <w:numId w:val="36"/>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niezawieszania wykonywania działalności gospodarczej łącznie na okres dłuższy niż 6 miesięcy,</w:t>
      </w:r>
    </w:p>
    <w:p w14:paraId="2D6D9B7C" w14:textId="593B5B2A" w:rsidR="00993C5D" w:rsidRPr="00FC3E66" w:rsidRDefault="00993C5D" w:rsidP="00FC3E66">
      <w:pPr>
        <w:numPr>
          <w:ilvl w:val="0"/>
          <w:numId w:val="36"/>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niepodejmowania zatrudnienia w okresie, o którym mowa w pkt 3. </w:t>
      </w:r>
    </w:p>
    <w:p w14:paraId="6D86CAB9" w14:textId="76F82BF1" w:rsidR="00993C5D" w:rsidRPr="00FC3E66" w:rsidRDefault="00993C5D"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W przypadku wykorzystania środków niezgodnie z przeznaczeniem, pobrania środków nienależnie lub w nadmiernej wysokości, zwrotu tej części środków, która została wykorzystana niezgodnie z przeznaczeniem, pobrana nienależnie lub w nadmiernej wysokości, wraz z odsetkami ustawowymi</w:t>
      </w:r>
      <w:r w:rsidR="004E6196" w:rsidRPr="00FC3E66">
        <w:rPr>
          <w:rFonts w:ascii="Arial" w:eastAsia="Times New Roman" w:hAnsi="Arial" w:cs="Arial"/>
          <w:color w:val="000000" w:themeColor="text1"/>
          <w:sz w:val="18"/>
          <w:szCs w:val="18"/>
          <w:lang w:eastAsia="pl-PL"/>
        </w:rPr>
        <w:t>,</w:t>
      </w:r>
      <w:r w:rsidRPr="00FC3E66">
        <w:rPr>
          <w:rFonts w:ascii="Arial" w:eastAsia="Times New Roman" w:hAnsi="Arial" w:cs="Arial"/>
          <w:color w:val="000000" w:themeColor="text1"/>
          <w:sz w:val="18"/>
          <w:szCs w:val="18"/>
          <w:lang w:eastAsia="pl-PL"/>
        </w:rPr>
        <w:t xml:space="preserve"> naliczonymi od dnia otrzymania środków do dnia dokonania zwrotu.</w:t>
      </w:r>
    </w:p>
    <w:p w14:paraId="4C3715EA" w14:textId="6F548A79" w:rsidR="00F424AA" w:rsidRPr="00FC3E66" w:rsidRDefault="00A77A18"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Zwrotu otrzymanych środków proporcjonalnie do okresu, jaki pozostał do upływu 12 miesięcy wykonywania działalności gospodarczej, bez odsetek, jeżeli działalność gospodarcza była wykonywana przez okres krótszy niż 12 miesięcy, w przypadku dofinansowania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w:t>
      </w:r>
      <w:r w:rsidR="00F424AA" w:rsidRPr="00FC3E66">
        <w:rPr>
          <w:rFonts w:ascii="Arial" w:eastAsia="Times New Roman" w:hAnsi="Arial" w:cs="Arial"/>
          <w:color w:val="000000" w:themeColor="text1"/>
          <w:sz w:val="18"/>
          <w:szCs w:val="18"/>
          <w:lang w:eastAsia="pl-PL"/>
        </w:rPr>
        <w:t xml:space="preserve"> oraz w przypadku dofinansowania przyznanego poszukującemu pracy niezatrudnionemu i niewykonującemu innej pracy zarobkowej</w:t>
      </w:r>
      <w:r w:rsidRPr="00FC3E66">
        <w:rPr>
          <w:rFonts w:ascii="Arial" w:eastAsia="Times New Roman" w:hAnsi="Arial" w:cs="Arial"/>
          <w:color w:val="000000" w:themeColor="text1"/>
          <w:sz w:val="18"/>
          <w:szCs w:val="18"/>
          <w:lang w:eastAsia="pl-PL"/>
        </w:rPr>
        <w:t>.</w:t>
      </w:r>
      <w:r w:rsidR="00D54C24" w:rsidRPr="00FC3E66">
        <w:rPr>
          <w:rFonts w:ascii="Arial" w:eastAsia="Times New Roman" w:hAnsi="Arial" w:cs="Arial"/>
          <w:color w:val="000000" w:themeColor="text1"/>
          <w:sz w:val="18"/>
          <w:szCs w:val="18"/>
          <w:lang w:eastAsia="pl-PL"/>
        </w:rPr>
        <w:t xml:space="preserve"> </w:t>
      </w:r>
      <w:r w:rsidR="00DA3B0A" w:rsidRPr="00FC3E66">
        <w:rPr>
          <w:rFonts w:ascii="Arial" w:eastAsia="Times New Roman" w:hAnsi="Arial" w:cs="Arial"/>
          <w:color w:val="000000" w:themeColor="text1"/>
          <w:sz w:val="18"/>
          <w:szCs w:val="18"/>
          <w:lang w:eastAsia="pl-PL"/>
        </w:rPr>
        <w:t xml:space="preserve">W przypadku naruszenia innych warunków umowy stosuje się odpowiednio ust. 19 i 20. </w:t>
      </w:r>
      <w:r w:rsidR="00F424AA" w:rsidRPr="00FC3E66">
        <w:rPr>
          <w:rFonts w:ascii="Arial" w:eastAsia="Times New Roman" w:hAnsi="Arial" w:cs="Arial"/>
          <w:color w:val="000000" w:themeColor="text1"/>
          <w:sz w:val="18"/>
          <w:szCs w:val="18"/>
          <w:lang w:eastAsia="pl-PL"/>
        </w:rPr>
        <w:t xml:space="preserve">Zawieszenie wykonywania działalności gospodarczej łącznie na okres dłuższy niż 6 miesięcy przez osoby, o których mowa </w:t>
      </w:r>
      <w:r w:rsidR="00D54C24" w:rsidRPr="00FC3E66">
        <w:rPr>
          <w:rFonts w:ascii="Arial" w:eastAsia="Times New Roman" w:hAnsi="Arial" w:cs="Arial"/>
          <w:color w:val="000000" w:themeColor="text1"/>
          <w:sz w:val="18"/>
          <w:szCs w:val="18"/>
          <w:lang w:eastAsia="pl-PL"/>
        </w:rPr>
        <w:t>powyżej</w:t>
      </w:r>
      <w:r w:rsidR="00F424AA" w:rsidRPr="00FC3E66">
        <w:rPr>
          <w:rFonts w:ascii="Arial" w:eastAsia="Times New Roman" w:hAnsi="Arial" w:cs="Arial"/>
          <w:color w:val="000000" w:themeColor="text1"/>
          <w:sz w:val="18"/>
          <w:szCs w:val="18"/>
          <w:lang w:eastAsia="pl-PL"/>
        </w:rPr>
        <w:t xml:space="preserve"> wywołuje takie same skutki prawne jak zaprzestanie wykonywania działalności gospodarczej.</w:t>
      </w:r>
    </w:p>
    <w:p w14:paraId="2DEA8BD3" w14:textId="797DAD6B" w:rsidR="00F424AA" w:rsidRPr="00FC3E66" w:rsidRDefault="00D54C24"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Zwrotu środków proporcjonalnie do okresu, jaki pozostał do upływu 12 miesięcy wykonywania działalności gospodarczej, bez odsetek w</w:t>
      </w:r>
      <w:r w:rsidR="00F424AA" w:rsidRPr="00FC3E66">
        <w:rPr>
          <w:rFonts w:ascii="Arial" w:eastAsia="Times New Roman" w:hAnsi="Arial" w:cs="Arial"/>
          <w:color w:val="000000" w:themeColor="text1"/>
          <w:sz w:val="18"/>
          <w:szCs w:val="18"/>
          <w:lang w:eastAsia="pl-PL"/>
        </w:rPr>
        <w:t xml:space="preserve"> przypadku śmierci osoby wykonującej działalność gospodarczą przed upływem 12 miesięcy jej prowadzenia i nieprowadzenia przedsiębiorstwa przez osoby, o których mowa w art. 14 ustawy z dnia 5 lipca 2018 r. o zarządzie sukcesyjnym przedsiębiorstwem osoby fizycznej i innych ułatwieniach związanych z sukcesją przedsiębiorstw (Dz. U. z 2021 r. poz. 170), zarządcę sukcesyjnego lub właściciela przedsiębiorstwa w spadku, o którym mowa w art. 3 pkt 1 lub 2 tej ustawy</w:t>
      </w:r>
      <w:r w:rsidRPr="00FC3E66">
        <w:rPr>
          <w:rFonts w:ascii="Arial" w:eastAsia="Times New Roman" w:hAnsi="Arial" w:cs="Arial"/>
          <w:color w:val="000000" w:themeColor="text1"/>
          <w:sz w:val="18"/>
          <w:szCs w:val="18"/>
          <w:lang w:eastAsia="pl-PL"/>
        </w:rPr>
        <w:t>.</w:t>
      </w:r>
    </w:p>
    <w:p w14:paraId="1DD5C60C" w14:textId="062D398A" w:rsidR="001B6B5A" w:rsidRPr="00FC3E66" w:rsidRDefault="00297B31"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Zwrotu równowartości podatku od towarów i usług zakupionych w ramach umowy, na rachunek wskazany w</w:t>
      </w:r>
      <w:r w:rsidR="00F424AA" w:rsidRPr="00FC3E66">
        <w:rPr>
          <w:rFonts w:ascii="Arial" w:eastAsia="Times New Roman" w:hAnsi="Arial" w:cs="Arial"/>
          <w:color w:val="000000" w:themeColor="text1"/>
          <w:sz w:val="18"/>
          <w:szCs w:val="18"/>
          <w:lang w:eastAsia="pl-PL"/>
        </w:rPr>
        <w:t xml:space="preserve"> </w:t>
      </w:r>
      <w:r w:rsidRPr="00FC3E66">
        <w:rPr>
          <w:rFonts w:ascii="Arial" w:eastAsia="Times New Roman" w:hAnsi="Arial" w:cs="Arial"/>
          <w:color w:val="000000" w:themeColor="text1"/>
          <w:sz w:val="18"/>
          <w:szCs w:val="18"/>
          <w:lang w:eastAsia="pl-PL"/>
        </w:rPr>
        <w:t>umowie, w terminie nie dłuższym niż 90 dni od dnia złożenia pierwszej deklaracji podatkowej dotyczącej podatku od towarów i usług, w której kwota tego podatku mogła być wykazana do odliczenia.</w:t>
      </w:r>
      <w:r w:rsidR="00D54C24" w:rsidRPr="00FC3E66">
        <w:rPr>
          <w:rFonts w:ascii="Arial" w:eastAsia="Times New Roman" w:hAnsi="Arial" w:cs="Arial"/>
          <w:color w:val="000000" w:themeColor="text1"/>
          <w:sz w:val="18"/>
          <w:szCs w:val="18"/>
          <w:lang w:eastAsia="pl-PL"/>
        </w:rPr>
        <w:t xml:space="preserve"> </w:t>
      </w:r>
      <w:r w:rsidRPr="00FC3E66">
        <w:rPr>
          <w:rFonts w:ascii="Arial" w:eastAsia="Times New Roman" w:hAnsi="Arial" w:cs="Arial"/>
          <w:color w:val="000000" w:themeColor="text1"/>
          <w:sz w:val="18"/>
          <w:szCs w:val="18"/>
          <w:lang w:eastAsia="pl-PL"/>
        </w:rPr>
        <w:t>Zwrot równowartości podatku od towarów i usług po terminie powoduje konieczność zapłaty odsetek ustawowych za opóźnienie.</w:t>
      </w:r>
    </w:p>
    <w:p w14:paraId="62499081" w14:textId="0585A583" w:rsidR="000529CB" w:rsidRPr="00FC3E66" w:rsidRDefault="001B6B5A"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 xml:space="preserve">Przedstawienia </w:t>
      </w:r>
      <w:r w:rsidR="00F72027"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 xml:space="preserve">rzędowi bezzwłocznie (w ciągu 7 dni od złożenia deklaracji VAT-7 lub VAT-7K do </w:t>
      </w:r>
      <w:r w:rsidR="00F72027" w:rsidRPr="00FC3E66">
        <w:rPr>
          <w:rFonts w:ascii="Arial" w:eastAsia="Times New Roman" w:hAnsi="Arial" w:cs="Arial"/>
          <w:color w:val="000000" w:themeColor="text1"/>
          <w:sz w:val="18"/>
          <w:szCs w:val="18"/>
          <w:lang w:eastAsia="pl-PL"/>
        </w:rPr>
        <w:t>U</w:t>
      </w:r>
      <w:r w:rsidRPr="00FC3E66">
        <w:rPr>
          <w:rFonts w:ascii="Arial" w:eastAsia="Times New Roman" w:hAnsi="Arial" w:cs="Arial"/>
          <w:color w:val="000000" w:themeColor="text1"/>
          <w:sz w:val="18"/>
          <w:szCs w:val="18"/>
          <w:lang w:eastAsia="pl-PL"/>
        </w:rPr>
        <w:t xml:space="preserve">rzędu </w:t>
      </w:r>
      <w:r w:rsidR="00F72027" w:rsidRPr="00FC3E66">
        <w:rPr>
          <w:rFonts w:ascii="Arial" w:eastAsia="Times New Roman" w:hAnsi="Arial" w:cs="Arial"/>
          <w:color w:val="000000" w:themeColor="text1"/>
          <w:sz w:val="18"/>
          <w:szCs w:val="18"/>
          <w:lang w:eastAsia="pl-PL"/>
        </w:rPr>
        <w:t>S</w:t>
      </w:r>
      <w:r w:rsidRPr="00FC3E66">
        <w:rPr>
          <w:rFonts w:ascii="Arial" w:eastAsia="Times New Roman" w:hAnsi="Arial" w:cs="Arial"/>
          <w:color w:val="000000" w:themeColor="text1"/>
          <w:sz w:val="18"/>
          <w:szCs w:val="18"/>
          <w:lang w:eastAsia="pl-PL"/>
        </w:rPr>
        <w:t>karbowego) dokument</w:t>
      </w:r>
      <w:r w:rsidR="00D50CE9" w:rsidRPr="00FC3E66">
        <w:rPr>
          <w:rFonts w:ascii="Arial" w:eastAsia="Times New Roman" w:hAnsi="Arial" w:cs="Arial"/>
          <w:color w:val="000000" w:themeColor="text1"/>
          <w:sz w:val="18"/>
          <w:szCs w:val="18"/>
          <w:lang w:eastAsia="pl-PL"/>
        </w:rPr>
        <w:t>ów</w:t>
      </w:r>
      <w:r w:rsidRPr="00FC3E66">
        <w:rPr>
          <w:rFonts w:ascii="Arial" w:eastAsia="Times New Roman" w:hAnsi="Arial" w:cs="Arial"/>
          <w:color w:val="000000" w:themeColor="text1"/>
          <w:sz w:val="18"/>
          <w:szCs w:val="18"/>
          <w:lang w:eastAsia="pl-PL"/>
        </w:rPr>
        <w:t xml:space="preserve"> potwierdzając</w:t>
      </w:r>
      <w:r w:rsidR="00D50CE9" w:rsidRPr="00FC3E66">
        <w:rPr>
          <w:rFonts w:ascii="Arial" w:eastAsia="Times New Roman" w:hAnsi="Arial" w:cs="Arial"/>
          <w:color w:val="000000" w:themeColor="text1"/>
          <w:sz w:val="18"/>
          <w:szCs w:val="18"/>
          <w:lang w:eastAsia="pl-PL"/>
        </w:rPr>
        <w:t>ych</w:t>
      </w:r>
      <w:r w:rsidRPr="00FC3E66">
        <w:rPr>
          <w:rFonts w:ascii="Arial" w:eastAsia="Times New Roman" w:hAnsi="Arial" w:cs="Arial"/>
          <w:color w:val="000000" w:themeColor="text1"/>
          <w:sz w:val="18"/>
          <w:szCs w:val="18"/>
          <w:lang w:eastAsia="pl-PL"/>
        </w:rPr>
        <w:t xml:space="preserve"> datę czynności określonych </w:t>
      </w:r>
      <w:r w:rsidR="00F1173B" w:rsidRPr="00FC3E66">
        <w:rPr>
          <w:rFonts w:ascii="Arial" w:eastAsia="Times New Roman" w:hAnsi="Arial" w:cs="Arial"/>
          <w:color w:val="000000" w:themeColor="text1"/>
          <w:sz w:val="18"/>
          <w:szCs w:val="18"/>
          <w:lang w:eastAsia="pl-PL"/>
        </w:rPr>
        <w:t>powyżej.</w:t>
      </w:r>
    </w:p>
    <w:p w14:paraId="2CDF35FD" w14:textId="0559BF30" w:rsidR="00993C5D" w:rsidRPr="00FC3E66" w:rsidRDefault="00F1173B" w:rsidP="00FC3E66">
      <w:pPr>
        <w:pStyle w:val="Akapitzlist"/>
        <w:numPr>
          <w:ilvl w:val="0"/>
          <w:numId w:val="27"/>
        </w:numPr>
        <w:spacing w:after="0" w:line="240" w:lineRule="auto"/>
        <w:rPr>
          <w:rFonts w:ascii="Arial" w:eastAsia="Times New Roman" w:hAnsi="Arial" w:cs="Arial"/>
          <w:color w:val="000000" w:themeColor="text1"/>
          <w:sz w:val="18"/>
          <w:szCs w:val="18"/>
          <w:lang w:eastAsia="pl-PL"/>
        </w:rPr>
      </w:pPr>
      <w:r w:rsidRPr="00FC3E66">
        <w:rPr>
          <w:rFonts w:ascii="Arial" w:eastAsia="Times New Roman" w:hAnsi="Arial" w:cs="Arial"/>
          <w:color w:val="000000" w:themeColor="text1"/>
          <w:sz w:val="18"/>
          <w:szCs w:val="18"/>
          <w:lang w:eastAsia="pl-PL"/>
        </w:rPr>
        <w:t>Przechowywania dokumentacji pozwalającej na sprawdzenie zgodności przyznanej pomocy z przepisami rozporządzenia przez okres 10 lat od dnia przyznania pomocy.</w:t>
      </w:r>
    </w:p>
    <w:p w14:paraId="673AEFC4" w14:textId="77777777" w:rsidR="00FC3E66" w:rsidRDefault="00FC3E66">
      <w:pPr>
        <w:rPr>
          <w:rFonts w:ascii="Arial" w:eastAsia="Calibri" w:hAnsi="Arial" w:cs="Arial"/>
          <w:bCs/>
          <w:color w:val="000000" w:themeColor="text1"/>
          <w:sz w:val="18"/>
          <w:szCs w:val="18"/>
        </w:rPr>
      </w:pPr>
      <w:r>
        <w:rPr>
          <w:rFonts w:ascii="Arial" w:eastAsia="Calibri" w:hAnsi="Arial" w:cs="Arial"/>
          <w:bCs/>
          <w:color w:val="000000" w:themeColor="text1"/>
          <w:sz w:val="18"/>
          <w:szCs w:val="18"/>
        </w:rPr>
        <w:br w:type="page"/>
      </w:r>
    </w:p>
    <w:p w14:paraId="6F2E399E" w14:textId="68E6543F" w:rsidR="00A74A4E" w:rsidRPr="00FC3E66" w:rsidRDefault="00A74A4E" w:rsidP="00FC3E66">
      <w:pPr>
        <w:spacing w:after="0" w:line="240" w:lineRule="auto"/>
        <w:rPr>
          <w:rFonts w:ascii="Arial" w:eastAsia="Calibri" w:hAnsi="Arial" w:cs="Arial"/>
          <w:bCs/>
          <w:color w:val="000000" w:themeColor="text1"/>
          <w:sz w:val="18"/>
          <w:szCs w:val="18"/>
        </w:rPr>
      </w:pPr>
      <w:r w:rsidRPr="00FC3E66">
        <w:rPr>
          <w:rFonts w:ascii="Arial" w:eastAsia="Calibri" w:hAnsi="Arial" w:cs="Arial"/>
          <w:bCs/>
          <w:color w:val="000000" w:themeColor="text1"/>
          <w:sz w:val="18"/>
          <w:szCs w:val="18"/>
        </w:rPr>
        <w:lastRenderedPageBreak/>
        <w:t xml:space="preserve">Załącznik do Informacji określającej zasady przyznawania przez Powiatowy Urząd Pracy w Miliczu  bezrobotnemu, absolwentowi CIS, absolwentowi KIS lub poszukującemu pracy </w:t>
      </w:r>
      <w:r w:rsidR="00993C5D" w:rsidRPr="00FC3E66">
        <w:rPr>
          <w:rFonts w:ascii="Arial" w:eastAsia="Calibri" w:hAnsi="Arial" w:cs="Arial"/>
          <w:bCs/>
          <w:color w:val="000000" w:themeColor="text1"/>
          <w:sz w:val="18"/>
          <w:szCs w:val="18"/>
        </w:rPr>
        <w:t>niezatrudnionemu i</w:t>
      </w:r>
      <w:r w:rsidRPr="00FC3E66">
        <w:rPr>
          <w:rFonts w:ascii="Arial" w:eastAsia="Calibri" w:hAnsi="Arial" w:cs="Arial"/>
          <w:bCs/>
          <w:color w:val="000000" w:themeColor="text1"/>
          <w:sz w:val="18"/>
          <w:szCs w:val="18"/>
        </w:rPr>
        <w:t xml:space="preserve"> niewykonującemu innej pracy zarobkowej opiekunowi osoby niepełnosprawnej </w:t>
      </w:r>
      <w:r w:rsidR="007B4820" w:rsidRPr="00FC3E66">
        <w:rPr>
          <w:rFonts w:ascii="Arial" w:eastAsia="Calibri" w:hAnsi="Arial" w:cs="Arial"/>
          <w:bCs/>
          <w:color w:val="000000" w:themeColor="text1"/>
          <w:sz w:val="18"/>
          <w:szCs w:val="18"/>
        </w:rPr>
        <w:t>dofinansowania</w:t>
      </w:r>
      <w:r w:rsidRPr="00FC3E66">
        <w:rPr>
          <w:rFonts w:ascii="Arial" w:eastAsia="Calibri" w:hAnsi="Arial" w:cs="Arial"/>
          <w:bCs/>
          <w:color w:val="000000" w:themeColor="text1"/>
          <w:sz w:val="18"/>
          <w:szCs w:val="18"/>
        </w:rPr>
        <w:t xml:space="preserve"> podjęci</w:t>
      </w:r>
      <w:r w:rsidR="007B4820" w:rsidRPr="00FC3E66">
        <w:rPr>
          <w:rFonts w:ascii="Arial" w:eastAsia="Calibri" w:hAnsi="Arial" w:cs="Arial"/>
          <w:bCs/>
          <w:color w:val="000000" w:themeColor="text1"/>
          <w:sz w:val="18"/>
          <w:szCs w:val="18"/>
        </w:rPr>
        <w:t>a</w:t>
      </w:r>
      <w:r w:rsidRPr="00FC3E66">
        <w:rPr>
          <w:rFonts w:ascii="Arial" w:eastAsia="Calibri" w:hAnsi="Arial" w:cs="Arial"/>
          <w:bCs/>
          <w:color w:val="000000" w:themeColor="text1"/>
          <w:sz w:val="18"/>
          <w:szCs w:val="18"/>
        </w:rPr>
        <w:t xml:space="preserve"> działalności gospodarczej</w:t>
      </w:r>
      <w:r w:rsidR="00481CEA" w:rsidRPr="00FC3E66">
        <w:rPr>
          <w:rFonts w:ascii="Arial" w:eastAsia="Calibri" w:hAnsi="Arial" w:cs="Arial"/>
          <w:bCs/>
          <w:color w:val="000000" w:themeColor="text1"/>
          <w:sz w:val="18"/>
          <w:szCs w:val="18"/>
        </w:rPr>
        <w:t>.</w:t>
      </w:r>
    </w:p>
    <w:p w14:paraId="5C5DCD55" w14:textId="77777777" w:rsidR="00481CEA" w:rsidRPr="00FC3E66" w:rsidRDefault="00481CEA" w:rsidP="00FC3E66">
      <w:pPr>
        <w:spacing w:after="0" w:line="240" w:lineRule="auto"/>
        <w:rPr>
          <w:rFonts w:ascii="Arial" w:eastAsia="Calibri" w:hAnsi="Arial" w:cs="Arial"/>
          <w:bCs/>
          <w:i/>
          <w:iCs/>
          <w:color w:val="000000" w:themeColor="text1"/>
          <w:sz w:val="18"/>
          <w:szCs w:val="18"/>
        </w:rPr>
      </w:pPr>
    </w:p>
    <w:p w14:paraId="5B6565E5" w14:textId="52BF8CF7" w:rsidR="00A74A4E" w:rsidRDefault="00A74A4E" w:rsidP="00FC3E66">
      <w:pPr>
        <w:spacing w:after="0" w:line="240" w:lineRule="auto"/>
        <w:ind w:left="-284"/>
        <w:rPr>
          <w:rFonts w:ascii="Arial" w:eastAsia="Calibri" w:hAnsi="Arial" w:cs="Arial"/>
          <w:b/>
          <w:color w:val="000000" w:themeColor="text1"/>
          <w:sz w:val="18"/>
          <w:szCs w:val="18"/>
        </w:rPr>
      </w:pPr>
      <w:r w:rsidRPr="00FC3E66">
        <w:rPr>
          <w:rFonts w:ascii="Arial" w:eastAsia="Calibri" w:hAnsi="Arial" w:cs="Arial"/>
          <w:b/>
          <w:color w:val="000000" w:themeColor="text1"/>
          <w:sz w:val="18"/>
          <w:szCs w:val="18"/>
        </w:rPr>
        <w:t xml:space="preserve">KARTA OCENY WNIOSKU O </w:t>
      </w:r>
      <w:r w:rsidR="00673C64" w:rsidRPr="00FC3E66">
        <w:rPr>
          <w:rFonts w:ascii="Arial" w:eastAsia="Calibri" w:hAnsi="Arial" w:cs="Arial"/>
          <w:b/>
          <w:color w:val="000000" w:themeColor="text1"/>
          <w:sz w:val="18"/>
          <w:szCs w:val="18"/>
        </w:rPr>
        <w:t>DOFINANSOWANIE</w:t>
      </w:r>
      <w:r w:rsidRPr="00FC3E66">
        <w:rPr>
          <w:rFonts w:ascii="Arial" w:eastAsia="Calibri" w:hAnsi="Arial" w:cs="Arial"/>
          <w:b/>
          <w:color w:val="000000" w:themeColor="text1"/>
          <w:sz w:val="18"/>
          <w:szCs w:val="18"/>
        </w:rPr>
        <w:t xml:space="preserve"> PODJĘCI</w:t>
      </w:r>
      <w:r w:rsidR="00673C64" w:rsidRPr="00FC3E66">
        <w:rPr>
          <w:rFonts w:ascii="Arial" w:eastAsia="Calibri" w:hAnsi="Arial" w:cs="Arial"/>
          <w:b/>
          <w:color w:val="000000" w:themeColor="text1"/>
          <w:sz w:val="18"/>
          <w:szCs w:val="18"/>
        </w:rPr>
        <w:t>A</w:t>
      </w:r>
      <w:r w:rsidRPr="00FC3E66">
        <w:rPr>
          <w:rFonts w:ascii="Arial" w:eastAsia="Calibri" w:hAnsi="Arial" w:cs="Arial"/>
          <w:b/>
          <w:color w:val="000000" w:themeColor="text1"/>
          <w:sz w:val="18"/>
          <w:szCs w:val="18"/>
        </w:rPr>
        <w:t xml:space="preserve"> DZIAŁALNOŚCI GOSPODARCZEJ</w:t>
      </w:r>
    </w:p>
    <w:p w14:paraId="5E64EF07" w14:textId="77777777" w:rsidR="00FC3E66" w:rsidRPr="00FC3E66" w:rsidRDefault="00FC3E66" w:rsidP="00FC3E66">
      <w:pPr>
        <w:spacing w:after="0" w:line="240" w:lineRule="auto"/>
        <w:ind w:left="-284"/>
        <w:rPr>
          <w:rFonts w:ascii="Arial" w:eastAsia="Calibri" w:hAnsi="Arial" w:cs="Arial"/>
          <w:bCs/>
          <w:i/>
          <w:iCs/>
          <w:color w:val="000000" w:themeColor="text1"/>
          <w:sz w:val="18"/>
          <w:szCs w:val="18"/>
        </w:rPr>
      </w:pPr>
    </w:p>
    <w:tbl>
      <w:tblPr>
        <w:tblStyle w:val="Tabela-Siatka1"/>
        <w:tblW w:w="9923" w:type="dxa"/>
        <w:jc w:val="center"/>
        <w:tblInd w:w="0" w:type="dxa"/>
        <w:tblLook w:val="04A0" w:firstRow="1" w:lastRow="0" w:firstColumn="1" w:lastColumn="0" w:noHBand="0" w:noVBand="1"/>
      </w:tblPr>
      <w:tblGrid>
        <w:gridCol w:w="4417"/>
        <w:gridCol w:w="5506"/>
      </w:tblGrid>
      <w:tr w:rsidR="00600E56" w:rsidRPr="00FC3E66" w14:paraId="5082AB6B" w14:textId="77777777" w:rsidTr="00FC3E66">
        <w:trPr>
          <w:jc w:val="center"/>
        </w:trPr>
        <w:tc>
          <w:tcPr>
            <w:tcW w:w="4417" w:type="dxa"/>
            <w:tcBorders>
              <w:top w:val="single" w:sz="4" w:space="0" w:color="000000"/>
              <w:left w:val="single" w:sz="4" w:space="0" w:color="000000"/>
              <w:bottom w:val="single" w:sz="4" w:space="0" w:color="000000"/>
              <w:right w:val="single" w:sz="4" w:space="0" w:color="000000"/>
            </w:tcBorders>
            <w:hideMark/>
          </w:tcPr>
          <w:p w14:paraId="5C02FA00"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Imię i nazwisko wnioskodawcy</w:t>
            </w:r>
          </w:p>
        </w:tc>
        <w:tc>
          <w:tcPr>
            <w:tcW w:w="5506" w:type="dxa"/>
            <w:tcBorders>
              <w:top w:val="single" w:sz="4" w:space="0" w:color="000000"/>
              <w:left w:val="single" w:sz="4" w:space="0" w:color="000000"/>
              <w:bottom w:val="single" w:sz="4" w:space="0" w:color="000000"/>
              <w:right w:val="single" w:sz="4" w:space="0" w:color="000000"/>
            </w:tcBorders>
          </w:tcPr>
          <w:p w14:paraId="7509B339" w14:textId="77777777" w:rsidR="00A74A4E" w:rsidRDefault="00A74A4E" w:rsidP="00FC3E66">
            <w:pPr>
              <w:rPr>
                <w:rFonts w:ascii="Arial" w:eastAsia="Calibri" w:hAnsi="Arial" w:cs="Arial"/>
                <w:color w:val="000000" w:themeColor="text1"/>
                <w:sz w:val="18"/>
                <w:szCs w:val="18"/>
                <w:lang w:eastAsia="pl-PL"/>
              </w:rPr>
            </w:pPr>
          </w:p>
          <w:p w14:paraId="793DBCD8" w14:textId="77777777" w:rsidR="00FC3E66" w:rsidRPr="00FC3E66" w:rsidRDefault="00FC3E66" w:rsidP="00FC3E66">
            <w:pPr>
              <w:rPr>
                <w:rFonts w:ascii="Arial" w:eastAsia="Calibri" w:hAnsi="Arial" w:cs="Arial"/>
                <w:color w:val="000000" w:themeColor="text1"/>
                <w:sz w:val="18"/>
                <w:szCs w:val="18"/>
                <w:lang w:eastAsia="pl-PL"/>
              </w:rPr>
            </w:pPr>
          </w:p>
        </w:tc>
      </w:tr>
      <w:tr w:rsidR="00600E56" w:rsidRPr="00FC3E66" w14:paraId="49167CE1" w14:textId="77777777" w:rsidTr="00FC3E66">
        <w:trPr>
          <w:jc w:val="center"/>
        </w:trPr>
        <w:tc>
          <w:tcPr>
            <w:tcW w:w="4417" w:type="dxa"/>
            <w:tcBorders>
              <w:top w:val="single" w:sz="4" w:space="0" w:color="000000"/>
              <w:left w:val="single" w:sz="4" w:space="0" w:color="000000"/>
              <w:bottom w:val="single" w:sz="4" w:space="0" w:color="000000"/>
              <w:right w:val="single" w:sz="4" w:space="0" w:color="000000"/>
            </w:tcBorders>
            <w:hideMark/>
          </w:tcPr>
          <w:p w14:paraId="3FF718F0" w14:textId="7010AC6E"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Data </w:t>
            </w:r>
            <w:r w:rsidR="00036533" w:rsidRPr="00FC3E66">
              <w:rPr>
                <w:rFonts w:ascii="Arial" w:eastAsia="Calibri" w:hAnsi="Arial" w:cs="Arial"/>
                <w:b/>
                <w:bCs/>
                <w:color w:val="000000" w:themeColor="text1"/>
                <w:sz w:val="18"/>
                <w:szCs w:val="18"/>
                <w:lang w:eastAsia="pl-PL"/>
              </w:rPr>
              <w:t xml:space="preserve">i godzina </w:t>
            </w:r>
            <w:r w:rsidRPr="00FC3E66">
              <w:rPr>
                <w:rFonts w:ascii="Arial" w:eastAsia="Calibri" w:hAnsi="Arial" w:cs="Arial"/>
                <w:b/>
                <w:bCs/>
                <w:color w:val="000000" w:themeColor="text1"/>
                <w:sz w:val="18"/>
                <w:szCs w:val="18"/>
                <w:lang w:eastAsia="pl-PL"/>
              </w:rPr>
              <w:t>wpływu wniosku</w:t>
            </w:r>
          </w:p>
        </w:tc>
        <w:tc>
          <w:tcPr>
            <w:tcW w:w="5506" w:type="dxa"/>
            <w:tcBorders>
              <w:top w:val="single" w:sz="4" w:space="0" w:color="000000"/>
              <w:left w:val="single" w:sz="4" w:space="0" w:color="000000"/>
              <w:bottom w:val="single" w:sz="4" w:space="0" w:color="000000"/>
              <w:right w:val="single" w:sz="4" w:space="0" w:color="000000"/>
            </w:tcBorders>
          </w:tcPr>
          <w:p w14:paraId="3E8E5177" w14:textId="77777777" w:rsidR="00A74A4E" w:rsidRDefault="00A74A4E" w:rsidP="00FC3E66">
            <w:pPr>
              <w:rPr>
                <w:rFonts w:ascii="Arial" w:eastAsia="Calibri" w:hAnsi="Arial" w:cs="Arial"/>
                <w:color w:val="000000" w:themeColor="text1"/>
                <w:sz w:val="18"/>
                <w:szCs w:val="18"/>
                <w:lang w:eastAsia="pl-PL"/>
              </w:rPr>
            </w:pPr>
          </w:p>
          <w:p w14:paraId="05848CB4" w14:textId="77777777" w:rsidR="00FC3E66" w:rsidRPr="00FC3E66" w:rsidRDefault="00FC3E66" w:rsidP="00FC3E66">
            <w:pPr>
              <w:rPr>
                <w:rFonts w:ascii="Arial" w:eastAsia="Calibri" w:hAnsi="Arial" w:cs="Arial"/>
                <w:color w:val="000000" w:themeColor="text1"/>
                <w:sz w:val="18"/>
                <w:szCs w:val="18"/>
                <w:lang w:eastAsia="pl-PL"/>
              </w:rPr>
            </w:pPr>
          </w:p>
        </w:tc>
      </w:tr>
      <w:tr w:rsidR="00600E56" w:rsidRPr="00FC3E66" w14:paraId="05D33792" w14:textId="77777777" w:rsidTr="00FC3E66">
        <w:trPr>
          <w:jc w:val="center"/>
        </w:trPr>
        <w:tc>
          <w:tcPr>
            <w:tcW w:w="4417" w:type="dxa"/>
            <w:tcBorders>
              <w:top w:val="single" w:sz="4" w:space="0" w:color="000000"/>
              <w:left w:val="single" w:sz="4" w:space="0" w:color="000000"/>
              <w:bottom w:val="single" w:sz="4" w:space="0" w:color="000000"/>
              <w:right w:val="single" w:sz="4" w:space="0" w:color="000000"/>
            </w:tcBorders>
            <w:hideMark/>
          </w:tcPr>
          <w:p w14:paraId="7EC19302"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Rodzaj działalności</w:t>
            </w:r>
          </w:p>
        </w:tc>
        <w:tc>
          <w:tcPr>
            <w:tcW w:w="5506" w:type="dxa"/>
            <w:tcBorders>
              <w:top w:val="single" w:sz="4" w:space="0" w:color="000000"/>
              <w:left w:val="single" w:sz="4" w:space="0" w:color="000000"/>
              <w:bottom w:val="single" w:sz="4" w:space="0" w:color="000000"/>
              <w:right w:val="single" w:sz="4" w:space="0" w:color="000000"/>
            </w:tcBorders>
          </w:tcPr>
          <w:p w14:paraId="20526061" w14:textId="77777777" w:rsidR="00A74A4E" w:rsidRDefault="00A74A4E" w:rsidP="00FC3E66">
            <w:pPr>
              <w:rPr>
                <w:rFonts w:ascii="Arial" w:eastAsia="Calibri" w:hAnsi="Arial" w:cs="Arial"/>
                <w:color w:val="000000" w:themeColor="text1"/>
                <w:sz w:val="18"/>
                <w:szCs w:val="18"/>
                <w:lang w:eastAsia="pl-PL"/>
              </w:rPr>
            </w:pPr>
          </w:p>
          <w:p w14:paraId="6331BAAC" w14:textId="77777777" w:rsidR="00FC3E66" w:rsidRPr="00FC3E66" w:rsidRDefault="00FC3E66" w:rsidP="00FC3E66">
            <w:pPr>
              <w:rPr>
                <w:rFonts w:ascii="Arial" w:eastAsia="Calibri" w:hAnsi="Arial" w:cs="Arial"/>
                <w:color w:val="000000" w:themeColor="text1"/>
                <w:sz w:val="18"/>
                <w:szCs w:val="18"/>
                <w:lang w:eastAsia="pl-PL"/>
              </w:rPr>
            </w:pPr>
          </w:p>
        </w:tc>
      </w:tr>
      <w:tr w:rsidR="00600E56" w:rsidRPr="00FC3E66" w14:paraId="37E4FD6A" w14:textId="77777777" w:rsidTr="00FC3E66">
        <w:trPr>
          <w:jc w:val="center"/>
        </w:trPr>
        <w:tc>
          <w:tcPr>
            <w:tcW w:w="4417" w:type="dxa"/>
            <w:tcBorders>
              <w:top w:val="single" w:sz="4" w:space="0" w:color="000000"/>
              <w:left w:val="single" w:sz="4" w:space="0" w:color="000000"/>
              <w:bottom w:val="single" w:sz="4" w:space="0" w:color="000000"/>
              <w:right w:val="single" w:sz="4" w:space="0" w:color="000000"/>
            </w:tcBorders>
            <w:hideMark/>
          </w:tcPr>
          <w:p w14:paraId="1307A2C6" w14:textId="7184C906"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Kwota wnioskowanego dofinansowania</w:t>
            </w:r>
          </w:p>
        </w:tc>
        <w:tc>
          <w:tcPr>
            <w:tcW w:w="5506" w:type="dxa"/>
            <w:tcBorders>
              <w:top w:val="single" w:sz="4" w:space="0" w:color="000000"/>
              <w:left w:val="single" w:sz="4" w:space="0" w:color="000000"/>
              <w:bottom w:val="single" w:sz="4" w:space="0" w:color="000000"/>
              <w:right w:val="single" w:sz="4" w:space="0" w:color="000000"/>
            </w:tcBorders>
          </w:tcPr>
          <w:p w14:paraId="52E98E7A" w14:textId="77777777" w:rsidR="00A74A4E" w:rsidRDefault="00A74A4E" w:rsidP="00FC3E66">
            <w:pPr>
              <w:rPr>
                <w:rFonts w:ascii="Arial" w:eastAsia="Calibri" w:hAnsi="Arial" w:cs="Arial"/>
                <w:color w:val="000000" w:themeColor="text1"/>
                <w:sz w:val="18"/>
                <w:szCs w:val="18"/>
                <w:lang w:eastAsia="pl-PL"/>
              </w:rPr>
            </w:pPr>
          </w:p>
          <w:p w14:paraId="26FC4B64" w14:textId="77777777" w:rsidR="00FC3E66" w:rsidRPr="00FC3E66" w:rsidRDefault="00FC3E66" w:rsidP="00FC3E66">
            <w:pPr>
              <w:rPr>
                <w:rFonts w:ascii="Arial" w:eastAsia="Calibri" w:hAnsi="Arial" w:cs="Arial"/>
                <w:color w:val="000000" w:themeColor="text1"/>
                <w:sz w:val="18"/>
                <w:szCs w:val="18"/>
                <w:lang w:eastAsia="pl-PL"/>
              </w:rPr>
            </w:pPr>
          </w:p>
        </w:tc>
      </w:tr>
    </w:tbl>
    <w:tbl>
      <w:tblPr>
        <w:tblStyle w:val="Tabela-Siatka1"/>
        <w:tblpPr w:leftFromText="141" w:rightFromText="141" w:vertAnchor="text" w:horzAnchor="margin" w:tblpX="-431" w:tblpY="245"/>
        <w:tblW w:w="9918" w:type="dxa"/>
        <w:tblInd w:w="0" w:type="dxa"/>
        <w:tblLook w:val="04A0" w:firstRow="1" w:lastRow="0" w:firstColumn="1" w:lastColumn="0" w:noHBand="0" w:noVBand="1"/>
      </w:tblPr>
      <w:tblGrid>
        <w:gridCol w:w="486"/>
        <w:gridCol w:w="8014"/>
        <w:gridCol w:w="1418"/>
      </w:tblGrid>
      <w:tr w:rsidR="00600E56" w:rsidRPr="00FC3E66" w14:paraId="6E36CB4B" w14:textId="77777777" w:rsidTr="00A74A4E">
        <w:trPr>
          <w:trHeight w:val="417"/>
        </w:trPr>
        <w:tc>
          <w:tcPr>
            <w:tcW w:w="9918" w:type="dxa"/>
            <w:gridSpan w:val="3"/>
            <w:tcBorders>
              <w:top w:val="single" w:sz="4" w:space="0" w:color="000000"/>
              <w:left w:val="single" w:sz="4" w:space="0" w:color="000000"/>
              <w:bottom w:val="single" w:sz="4" w:space="0" w:color="000000"/>
              <w:right w:val="single" w:sz="4" w:space="0" w:color="000000"/>
            </w:tcBorders>
            <w:vAlign w:val="center"/>
            <w:hideMark/>
          </w:tcPr>
          <w:p w14:paraId="66DAAD4A"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rPr>
              <w:t>OCENA FORMALNA WNIOSKU</w:t>
            </w:r>
          </w:p>
        </w:tc>
      </w:tr>
      <w:tr w:rsidR="00600E56" w:rsidRPr="00FC3E66" w14:paraId="0B508287" w14:textId="77777777" w:rsidTr="00BF758C">
        <w:tc>
          <w:tcPr>
            <w:tcW w:w="474" w:type="dxa"/>
            <w:tcBorders>
              <w:top w:val="single" w:sz="4" w:space="0" w:color="000000"/>
              <w:left w:val="single" w:sz="4" w:space="0" w:color="000000"/>
              <w:bottom w:val="single" w:sz="4" w:space="0" w:color="000000"/>
              <w:right w:val="single" w:sz="4" w:space="0" w:color="000000"/>
            </w:tcBorders>
            <w:vAlign w:val="center"/>
            <w:hideMark/>
          </w:tcPr>
          <w:p w14:paraId="4721ED2A"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Lp.</w:t>
            </w:r>
          </w:p>
        </w:tc>
        <w:tc>
          <w:tcPr>
            <w:tcW w:w="8026" w:type="dxa"/>
            <w:tcBorders>
              <w:top w:val="single" w:sz="4" w:space="0" w:color="000000"/>
              <w:left w:val="single" w:sz="4" w:space="0" w:color="000000"/>
              <w:bottom w:val="single" w:sz="4" w:space="0" w:color="000000"/>
              <w:right w:val="single" w:sz="4" w:space="0" w:color="000000"/>
            </w:tcBorders>
            <w:vAlign w:val="center"/>
            <w:hideMark/>
          </w:tcPr>
          <w:p w14:paraId="7B9433E7" w14:textId="77777777" w:rsidR="00A74A4E" w:rsidRPr="00FC3E66" w:rsidRDefault="00A74A4E" w:rsidP="00FC3E66">
            <w:pPr>
              <w:jc w:val="cente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Kryteria oceny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D1373C8" w14:textId="12F83240" w:rsidR="00FC3E66" w:rsidRDefault="00A74A4E" w:rsidP="00FC3E66">
            <w:pPr>
              <w:jc w:val="cente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Ocena</w:t>
            </w:r>
          </w:p>
          <w:p w14:paraId="7F982857" w14:textId="7069273E" w:rsidR="00A74A4E" w:rsidRPr="00FC3E66" w:rsidRDefault="006C0AF4" w:rsidP="00FC3E66">
            <w:pPr>
              <w:jc w:val="cente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w:t>
            </w:r>
            <w:r w:rsidR="00A74A4E" w:rsidRPr="00FC3E66">
              <w:rPr>
                <w:rFonts w:ascii="Arial" w:eastAsia="Calibri" w:hAnsi="Arial" w:cs="Arial"/>
                <w:b/>
                <w:bCs/>
                <w:color w:val="000000" w:themeColor="text1"/>
                <w:sz w:val="18"/>
                <w:szCs w:val="18"/>
                <w:lang w:eastAsia="pl-PL"/>
              </w:rPr>
              <w:t>niepotrzebne skreślić</w:t>
            </w:r>
            <w:r w:rsidRPr="00FC3E66">
              <w:rPr>
                <w:rFonts w:ascii="Arial" w:eastAsia="Calibri" w:hAnsi="Arial" w:cs="Arial"/>
                <w:b/>
                <w:bCs/>
                <w:color w:val="000000" w:themeColor="text1"/>
                <w:sz w:val="18"/>
                <w:szCs w:val="18"/>
                <w:lang w:eastAsia="pl-PL"/>
              </w:rPr>
              <w:t>)</w:t>
            </w:r>
          </w:p>
        </w:tc>
      </w:tr>
      <w:tr w:rsidR="00600E56" w:rsidRPr="00FC3E66" w14:paraId="0C4652A0" w14:textId="77777777" w:rsidTr="00BF758C">
        <w:trPr>
          <w:trHeight w:val="657"/>
        </w:trPr>
        <w:tc>
          <w:tcPr>
            <w:tcW w:w="474" w:type="dxa"/>
            <w:tcBorders>
              <w:top w:val="single" w:sz="4" w:space="0" w:color="000000"/>
              <w:left w:val="single" w:sz="4" w:space="0" w:color="000000"/>
              <w:bottom w:val="single" w:sz="4" w:space="0" w:color="000000"/>
              <w:right w:val="single" w:sz="4" w:space="0" w:color="000000"/>
            </w:tcBorders>
            <w:vAlign w:val="center"/>
            <w:hideMark/>
          </w:tcPr>
          <w:p w14:paraId="2AAC1E55"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1.</w:t>
            </w:r>
          </w:p>
        </w:tc>
        <w:tc>
          <w:tcPr>
            <w:tcW w:w="8026" w:type="dxa"/>
            <w:tcBorders>
              <w:top w:val="single" w:sz="4" w:space="0" w:color="000000"/>
              <w:left w:val="single" w:sz="4" w:space="0" w:color="000000"/>
              <w:bottom w:val="single" w:sz="4" w:space="0" w:color="000000"/>
              <w:right w:val="single" w:sz="4" w:space="0" w:color="000000"/>
            </w:tcBorders>
            <w:vAlign w:val="center"/>
            <w:hideMark/>
          </w:tcPr>
          <w:p w14:paraId="28145994" w14:textId="5DD98FA8" w:rsidR="00A74A4E" w:rsidRPr="00FC3E66" w:rsidRDefault="002C504E"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Czy wniosek jest kompletny i prawidłowo sporządzony?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FBD4D2C" w14:textId="77777777" w:rsidR="00A74A4E" w:rsidRPr="00FC3E66" w:rsidRDefault="00A74A4E" w:rsidP="00FC3E66">
            <w:pPr>
              <w:jc w:val="cente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TAK / NIE</w:t>
            </w:r>
          </w:p>
        </w:tc>
      </w:tr>
      <w:tr w:rsidR="00600E56" w:rsidRPr="00FC3E66" w14:paraId="29BCB947" w14:textId="77777777" w:rsidTr="00BF758C">
        <w:trPr>
          <w:trHeight w:val="583"/>
        </w:trPr>
        <w:tc>
          <w:tcPr>
            <w:tcW w:w="474" w:type="dxa"/>
            <w:tcBorders>
              <w:top w:val="single" w:sz="4" w:space="0" w:color="000000"/>
              <w:left w:val="single" w:sz="4" w:space="0" w:color="000000"/>
              <w:bottom w:val="single" w:sz="4" w:space="0" w:color="000000"/>
              <w:right w:val="single" w:sz="4" w:space="0" w:color="000000"/>
            </w:tcBorders>
            <w:vAlign w:val="center"/>
            <w:hideMark/>
          </w:tcPr>
          <w:p w14:paraId="00DC7C1A"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2.</w:t>
            </w:r>
          </w:p>
        </w:tc>
        <w:tc>
          <w:tcPr>
            <w:tcW w:w="8026" w:type="dxa"/>
            <w:tcBorders>
              <w:top w:val="single" w:sz="4" w:space="0" w:color="000000"/>
              <w:left w:val="single" w:sz="4" w:space="0" w:color="000000"/>
              <w:bottom w:val="single" w:sz="4" w:space="0" w:color="000000"/>
              <w:right w:val="single" w:sz="4" w:space="0" w:color="000000"/>
            </w:tcBorders>
            <w:vAlign w:val="center"/>
            <w:hideMark/>
          </w:tcPr>
          <w:p w14:paraId="259198DC" w14:textId="30F9D563" w:rsidR="00A74A4E" w:rsidRPr="00FC3E66" w:rsidRDefault="00A74A4E"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Czy </w:t>
            </w:r>
            <w:r w:rsidR="002C504E" w:rsidRPr="00FC3E66">
              <w:rPr>
                <w:rFonts w:ascii="Arial" w:hAnsi="Arial" w:cs="Arial"/>
                <w:color w:val="000000" w:themeColor="text1"/>
                <w:sz w:val="18"/>
                <w:szCs w:val="18"/>
              </w:rPr>
              <w:t>do wniosku zostały dołączone wymagane dokumenty?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DA1F83A" w14:textId="77777777" w:rsidR="00A74A4E" w:rsidRPr="00FC3E66" w:rsidRDefault="00A74A4E" w:rsidP="00FC3E66">
            <w:pPr>
              <w:jc w:val="cente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TAK / NIE</w:t>
            </w:r>
          </w:p>
        </w:tc>
      </w:tr>
      <w:tr w:rsidR="00600E56" w:rsidRPr="00FC3E66" w14:paraId="3B660577" w14:textId="77777777" w:rsidTr="00BF758C">
        <w:trPr>
          <w:trHeight w:val="660"/>
        </w:trPr>
        <w:tc>
          <w:tcPr>
            <w:tcW w:w="474" w:type="dxa"/>
            <w:tcBorders>
              <w:top w:val="single" w:sz="4" w:space="0" w:color="000000"/>
              <w:left w:val="single" w:sz="4" w:space="0" w:color="000000"/>
              <w:bottom w:val="single" w:sz="4" w:space="0" w:color="000000"/>
              <w:right w:val="single" w:sz="4" w:space="0" w:color="000000"/>
            </w:tcBorders>
            <w:vAlign w:val="center"/>
            <w:hideMark/>
          </w:tcPr>
          <w:p w14:paraId="481C9FAD"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3.</w:t>
            </w:r>
          </w:p>
        </w:tc>
        <w:tc>
          <w:tcPr>
            <w:tcW w:w="8026" w:type="dxa"/>
            <w:tcBorders>
              <w:top w:val="single" w:sz="4" w:space="0" w:color="000000"/>
              <w:left w:val="single" w:sz="4" w:space="0" w:color="000000"/>
              <w:bottom w:val="single" w:sz="4" w:space="0" w:color="000000"/>
              <w:right w:val="single" w:sz="4" w:space="0" w:color="000000"/>
            </w:tcBorders>
            <w:vAlign w:val="center"/>
            <w:hideMark/>
          </w:tcPr>
          <w:p w14:paraId="4008E9BB" w14:textId="02AC34B7" w:rsidR="002C504E" w:rsidRPr="00FC3E66" w:rsidRDefault="002C504E"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Czy wnioskodawca spełnia warunki określone przez starostę na podstawie art. 147 ust. 2 ustawy oraz warunki określone odpowiednio w art. 148 ustawy?</w:t>
            </w:r>
          </w:p>
          <w:p w14:paraId="0D26833F" w14:textId="71B4CC27" w:rsidR="00A74A4E" w:rsidRPr="00FC3E66" w:rsidRDefault="00A74A4E" w:rsidP="00FC3E66">
            <w:pPr>
              <w:rPr>
                <w:rFonts w:ascii="Arial" w:eastAsia="Calibri" w:hAnsi="Arial" w:cs="Arial"/>
                <w:color w:val="000000" w:themeColor="text1"/>
                <w:sz w:val="18"/>
                <w:szCs w:val="18"/>
                <w:lang w:eastAsia="pl-PL"/>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985C1BC" w14:textId="77777777" w:rsidR="00A74A4E" w:rsidRPr="00FC3E66" w:rsidRDefault="00A74A4E" w:rsidP="00FC3E66">
            <w:pPr>
              <w:jc w:val="cente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TAK / NIE</w:t>
            </w:r>
          </w:p>
        </w:tc>
      </w:tr>
      <w:tr w:rsidR="00600E56" w:rsidRPr="00FC3E66" w14:paraId="4389D764" w14:textId="77777777" w:rsidTr="00BF758C">
        <w:trPr>
          <w:trHeight w:val="660"/>
        </w:trPr>
        <w:tc>
          <w:tcPr>
            <w:tcW w:w="474" w:type="dxa"/>
            <w:tcBorders>
              <w:top w:val="single" w:sz="4" w:space="0" w:color="000000"/>
              <w:left w:val="single" w:sz="4" w:space="0" w:color="000000"/>
              <w:bottom w:val="single" w:sz="4" w:space="0" w:color="000000"/>
              <w:right w:val="single" w:sz="4" w:space="0" w:color="000000"/>
            </w:tcBorders>
            <w:vAlign w:val="center"/>
          </w:tcPr>
          <w:p w14:paraId="4E5C3D67" w14:textId="3282FA16" w:rsidR="002C504E" w:rsidRPr="00FC3E66" w:rsidRDefault="002C50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4.</w:t>
            </w:r>
          </w:p>
        </w:tc>
        <w:tc>
          <w:tcPr>
            <w:tcW w:w="8026" w:type="dxa"/>
            <w:tcBorders>
              <w:top w:val="single" w:sz="4" w:space="0" w:color="000000"/>
              <w:left w:val="single" w:sz="4" w:space="0" w:color="000000"/>
              <w:bottom w:val="single" w:sz="4" w:space="0" w:color="000000"/>
              <w:right w:val="single" w:sz="4" w:space="0" w:color="000000"/>
            </w:tcBorders>
            <w:vAlign w:val="center"/>
          </w:tcPr>
          <w:p w14:paraId="43AC8656" w14:textId="113D0B00" w:rsidR="002C504E" w:rsidRPr="00FC3E66" w:rsidRDefault="002C504E"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Czy starosta dysponuje środkami na sfinansowanie</w:t>
            </w:r>
            <w:r w:rsidR="00B33ECB" w:rsidRPr="00FC3E66">
              <w:rPr>
                <w:rFonts w:ascii="Arial" w:eastAsia="Calibri" w:hAnsi="Arial" w:cs="Arial"/>
                <w:color w:val="000000" w:themeColor="text1"/>
                <w:sz w:val="18"/>
                <w:szCs w:val="18"/>
                <w:lang w:eastAsia="pl-PL"/>
              </w:rPr>
              <w:t xml:space="preserve"> wniosku?</w:t>
            </w:r>
          </w:p>
        </w:tc>
        <w:tc>
          <w:tcPr>
            <w:tcW w:w="1418" w:type="dxa"/>
            <w:tcBorders>
              <w:top w:val="single" w:sz="4" w:space="0" w:color="000000"/>
              <w:left w:val="single" w:sz="4" w:space="0" w:color="000000"/>
              <w:bottom w:val="single" w:sz="4" w:space="0" w:color="000000"/>
              <w:right w:val="single" w:sz="4" w:space="0" w:color="000000"/>
            </w:tcBorders>
            <w:vAlign w:val="center"/>
          </w:tcPr>
          <w:p w14:paraId="4CAA7CFD" w14:textId="74552F7F" w:rsidR="002C504E" w:rsidRPr="00FC3E66" w:rsidRDefault="00B33ECB" w:rsidP="00FC3E66">
            <w:pPr>
              <w:jc w:val="cente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TAK / NIE</w:t>
            </w:r>
          </w:p>
        </w:tc>
      </w:tr>
    </w:tbl>
    <w:p w14:paraId="564B320C" w14:textId="77777777" w:rsidR="00481CEA" w:rsidRPr="00FC3E66" w:rsidRDefault="00A74A4E" w:rsidP="00FC3E66">
      <w:pPr>
        <w:spacing w:after="0" w:line="240" w:lineRule="auto"/>
        <w:rPr>
          <w:rFonts w:ascii="Arial" w:eastAsia="Calibri" w:hAnsi="Arial" w:cs="Arial"/>
          <w:color w:val="000000" w:themeColor="text1"/>
          <w:sz w:val="18"/>
          <w:szCs w:val="18"/>
        </w:rPr>
      </w:pPr>
      <w:r w:rsidRPr="00FC3E66">
        <w:rPr>
          <w:rFonts w:ascii="Arial" w:eastAsia="Calibri" w:hAnsi="Arial" w:cs="Arial"/>
          <w:color w:val="000000" w:themeColor="text1"/>
          <w:sz w:val="18"/>
          <w:szCs w:val="18"/>
        </w:rPr>
        <w:t xml:space="preserve">                                   </w:t>
      </w:r>
    </w:p>
    <w:p w14:paraId="32282DA7" w14:textId="6B4EB975" w:rsidR="00A74A4E" w:rsidRPr="00FC3E66" w:rsidRDefault="00A74A4E" w:rsidP="00FC3E66">
      <w:pPr>
        <w:spacing w:after="0" w:line="240" w:lineRule="auto"/>
        <w:rPr>
          <w:rFonts w:ascii="Arial" w:eastAsia="Calibri" w:hAnsi="Arial" w:cs="Arial"/>
          <w:color w:val="000000" w:themeColor="text1"/>
          <w:sz w:val="18"/>
          <w:szCs w:val="18"/>
        </w:rPr>
      </w:pPr>
      <w:r w:rsidRPr="00FC3E66">
        <w:rPr>
          <w:rFonts w:ascii="Arial" w:eastAsia="Calibri" w:hAnsi="Arial" w:cs="Arial"/>
          <w:color w:val="000000" w:themeColor="text1"/>
          <w:sz w:val="18"/>
          <w:szCs w:val="18"/>
        </w:rPr>
        <w:t xml:space="preserve">                             </w:t>
      </w:r>
    </w:p>
    <w:tbl>
      <w:tblPr>
        <w:tblStyle w:val="Tabela-Siatka1"/>
        <w:tblW w:w="9918" w:type="dxa"/>
        <w:jc w:val="center"/>
        <w:tblInd w:w="0" w:type="dxa"/>
        <w:tblLayout w:type="fixed"/>
        <w:tblLook w:val="04A0" w:firstRow="1" w:lastRow="0" w:firstColumn="1" w:lastColumn="0" w:noHBand="0" w:noVBand="1"/>
      </w:tblPr>
      <w:tblGrid>
        <w:gridCol w:w="8500"/>
        <w:gridCol w:w="1418"/>
      </w:tblGrid>
      <w:tr w:rsidR="006D6247" w:rsidRPr="00FC3E66" w14:paraId="7312023E" w14:textId="77777777" w:rsidTr="006D6247">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120D3861" w14:textId="451F690C" w:rsidR="006D6247" w:rsidRPr="00FC3E66" w:rsidRDefault="006D6247" w:rsidP="00FC3E66">
            <w:pPr>
              <w:jc w:val="cente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Kryterium oceny</w:t>
            </w:r>
          </w:p>
        </w:tc>
        <w:tc>
          <w:tcPr>
            <w:tcW w:w="1418" w:type="dxa"/>
            <w:tcBorders>
              <w:top w:val="single" w:sz="4" w:space="0" w:color="000000"/>
              <w:left w:val="single" w:sz="4" w:space="0" w:color="000000"/>
              <w:bottom w:val="single" w:sz="4" w:space="0" w:color="000000"/>
              <w:right w:val="single" w:sz="4" w:space="0" w:color="000000"/>
            </w:tcBorders>
            <w:vAlign w:val="center"/>
          </w:tcPr>
          <w:p w14:paraId="2038989D" w14:textId="567CAB94" w:rsidR="006D6247" w:rsidRPr="00FC3E66" w:rsidRDefault="006D6247" w:rsidP="00FC3E66">
            <w:pPr>
              <w:jc w:val="cente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Ocena (niepotrzebne skreślić)</w:t>
            </w:r>
          </w:p>
        </w:tc>
      </w:tr>
      <w:tr w:rsidR="006D6247" w:rsidRPr="00FC3E66" w14:paraId="57D15718" w14:textId="77777777" w:rsidTr="006D6247">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hideMark/>
          </w:tcPr>
          <w:p w14:paraId="17C2CD9F" w14:textId="171B1ADD" w:rsidR="006D6247" w:rsidRPr="00FC3E66" w:rsidRDefault="006D6247"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Osoba z pierwszeństwem do udziału w formach pomocy</w:t>
            </w:r>
            <w:r>
              <w:rPr>
                <w:rFonts w:ascii="Arial" w:eastAsia="Calibri" w:hAnsi="Arial" w:cs="Arial"/>
                <w:b/>
                <w:bCs/>
                <w:color w:val="000000" w:themeColor="text1"/>
                <w:sz w:val="18"/>
                <w:szCs w:val="18"/>
                <w:lang w:eastAsia="pl-PL"/>
              </w:rPr>
              <w:t xml:space="preserve"> </w:t>
            </w:r>
            <w:r w:rsidRPr="00FC3E66">
              <w:rPr>
                <w:rFonts w:ascii="Arial" w:eastAsia="Calibri" w:hAnsi="Arial" w:cs="Arial"/>
                <w:b/>
                <w:bCs/>
                <w:color w:val="000000" w:themeColor="text1"/>
                <w:sz w:val="18"/>
                <w:szCs w:val="18"/>
                <w:lang w:eastAsia="pl-PL"/>
              </w:rPr>
              <w:t>(art. 69 ustawy)</w:t>
            </w:r>
          </w:p>
        </w:tc>
        <w:tc>
          <w:tcPr>
            <w:tcW w:w="1418" w:type="dxa"/>
            <w:tcBorders>
              <w:top w:val="single" w:sz="4" w:space="0" w:color="000000"/>
              <w:left w:val="single" w:sz="4" w:space="0" w:color="000000"/>
              <w:bottom w:val="single" w:sz="4" w:space="0" w:color="000000"/>
              <w:right w:val="single" w:sz="4" w:space="0" w:color="000000"/>
            </w:tcBorders>
            <w:vAlign w:val="center"/>
          </w:tcPr>
          <w:p w14:paraId="535CEB8B" w14:textId="2F33D983" w:rsidR="006D6247" w:rsidRPr="00FC3E66" w:rsidRDefault="006D6247" w:rsidP="006D6247">
            <w:pPr>
              <w:jc w:val="center"/>
              <w:rPr>
                <w:rFonts w:ascii="Arial" w:eastAsia="Calibri" w:hAnsi="Arial" w:cs="Arial"/>
                <w:color w:val="000000" w:themeColor="text1"/>
                <w:sz w:val="18"/>
                <w:szCs w:val="18"/>
                <w:lang w:eastAsia="pl-PL"/>
              </w:rPr>
            </w:pPr>
            <w:bookmarkStart w:id="10" w:name="_Hlk220329715"/>
            <w:r w:rsidRPr="00FC3E66">
              <w:rPr>
                <w:rFonts w:ascii="Arial" w:eastAsia="Calibri" w:hAnsi="Arial" w:cs="Arial"/>
                <w:color w:val="000000" w:themeColor="text1"/>
                <w:sz w:val="18"/>
                <w:szCs w:val="18"/>
                <w:lang w:eastAsia="pl-PL"/>
              </w:rPr>
              <w:t>TAK / NIE</w:t>
            </w:r>
            <w:bookmarkEnd w:id="10"/>
          </w:p>
        </w:tc>
      </w:tr>
      <w:tr w:rsidR="006B6C9C" w:rsidRPr="00FC3E66" w14:paraId="7B93D2CB"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74E17D3C" w14:textId="09BA3D9B"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bezrobotny posiadający Kartę Dużej Rodziny, o której mowa w art. 1 ust. 1 ustawy z dnia 5 grudnia 2014 r. o Karcie Dużej Rodziny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098E51B9" w14:textId="5AB12682"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r w:rsidR="006B6C9C" w:rsidRPr="00FC3E66" w14:paraId="341954B0"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7D15780B" w14:textId="48DA20D3"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bezrobotny powyżej 50. roku życia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3BAB447F" w14:textId="591F2BD5"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r w:rsidR="006B6C9C" w:rsidRPr="00FC3E66" w14:paraId="2F79362E"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4F4E1AB3" w14:textId="732A1D5C"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bezrobotny bez kwalifikacji zawodowych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2631A13" w14:textId="1BE165B8"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r w:rsidR="006B6C9C" w:rsidRPr="00FC3E66" w14:paraId="3DD18811"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113F904B" w14:textId="7D7B2E65"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bezrobotny niepełnosprawny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E8F42D2" w14:textId="3108076E"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r w:rsidR="006B6C9C" w:rsidRPr="00FC3E66" w14:paraId="0ED4C4BA"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3EC8AEC9" w14:textId="11D9B0C6"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długotrwale bezrobotny</w:t>
            </w:r>
          </w:p>
        </w:tc>
        <w:tc>
          <w:tcPr>
            <w:tcW w:w="1418" w:type="dxa"/>
            <w:tcBorders>
              <w:top w:val="single" w:sz="4" w:space="0" w:color="000000"/>
              <w:left w:val="single" w:sz="4" w:space="0" w:color="000000"/>
              <w:bottom w:val="single" w:sz="4" w:space="0" w:color="000000"/>
              <w:right w:val="single" w:sz="4" w:space="0" w:color="000000"/>
            </w:tcBorders>
            <w:vAlign w:val="center"/>
          </w:tcPr>
          <w:p w14:paraId="33E63D2C" w14:textId="1C11DAA9"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r w:rsidR="006B6C9C" w:rsidRPr="00FC3E66" w14:paraId="1A13B51B"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4027B94E" w14:textId="36461BEA"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bezrobotny i poszukujący pracy, będąc</w:t>
            </w:r>
            <w:r>
              <w:rPr>
                <w:rFonts w:ascii="Arial" w:eastAsia="Calibri" w:hAnsi="Arial" w:cs="Arial"/>
                <w:color w:val="000000" w:themeColor="text1"/>
                <w:sz w:val="18"/>
                <w:szCs w:val="18"/>
                <w:lang w:eastAsia="pl-PL"/>
              </w:rPr>
              <w:t>y</w:t>
            </w:r>
            <w:r w:rsidRPr="006B6C9C">
              <w:rPr>
                <w:rFonts w:ascii="Arial" w:eastAsia="Calibri" w:hAnsi="Arial" w:cs="Arial"/>
                <w:color w:val="000000" w:themeColor="text1"/>
                <w:sz w:val="18"/>
                <w:szCs w:val="18"/>
                <w:lang w:eastAsia="pl-PL"/>
              </w:rPr>
              <w:t xml:space="preserve"> osob</w:t>
            </w:r>
            <w:r>
              <w:rPr>
                <w:rFonts w:ascii="Arial" w:eastAsia="Calibri" w:hAnsi="Arial" w:cs="Arial"/>
                <w:color w:val="000000" w:themeColor="text1"/>
                <w:sz w:val="18"/>
                <w:szCs w:val="18"/>
                <w:lang w:eastAsia="pl-PL"/>
              </w:rPr>
              <w:t>ą</w:t>
            </w:r>
            <w:r w:rsidRPr="006B6C9C">
              <w:rPr>
                <w:rFonts w:ascii="Arial" w:eastAsia="Calibri" w:hAnsi="Arial" w:cs="Arial"/>
                <w:color w:val="000000" w:themeColor="text1"/>
                <w:sz w:val="18"/>
                <w:szCs w:val="18"/>
                <w:lang w:eastAsia="pl-PL"/>
              </w:rPr>
              <w:t xml:space="preserve"> do 30. roku życia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4EFCCDA3" w14:textId="73FE34BF"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r w:rsidR="006B6C9C" w:rsidRPr="00FC3E66" w14:paraId="0108195A" w14:textId="77777777" w:rsidTr="006B6C9C">
        <w:trPr>
          <w:trHeight w:val="624"/>
          <w:jc w:val="center"/>
        </w:trPr>
        <w:tc>
          <w:tcPr>
            <w:tcW w:w="8500" w:type="dxa"/>
            <w:tcBorders>
              <w:top w:val="single" w:sz="4" w:space="0" w:color="000000"/>
              <w:left w:val="single" w:sz="4" w:space="0" w:color="000000"/>
              <w:bottom w:val="single" w:sz="4" w:space="0" w:color="000000"/>
              <w:right w:val="single" w:sz="4" w:space="0" w:color="000000"/>
            </w:tcBorders>
            <w:vAlign w:val="center"/>
          </w:tcPr>
          <w:p w14:paraId="36DC2CF3" w14:textId="1D346108" w:rsidR="006B6C9C" w:rsidRPr="006B6C9C" w:rsidRDefault="006B6C9C" w:rsidP="006B6C9C">
            <w:pPr>
              <w:rPr>
                <w:rFonts w:ascii="Arial" w:eastAsia="Calibri" w:hAnsi="Arial" w:cs="Arial"/>
                <w:color w:val="000000" w:themeColor="text1"/>
                <w:sz w:val="18"/>
                <w:szCs w:val="18"/>
                <w:lang w:eastAsia="pl-PL"/>
              </w:rPr>
            </w:pPr>
            <w:r w:rsidRPr="006B6C9C">
              <w:rPr>
                <w:rFonts w:ascii="Arial" w:eastAsia="Calibri" w:hAnsi="Arial" w:cs="Arial"/>
                <w:color w:val="000000" w:themeColor="text1"/>
                <w:sz w:val="18"/>
                <w:szCs w:val="18"/>
                <w:lang w:eastAsia="pl-PL"/>
              </w:rPr>
              <w:t>bezrobotny samotnie wychowujący co najmniej jedno dziecko</w:t>
            </w:r>
          </w:p>
        </w:tc>
        <w:tc>
          <w:tcPr>
            <w:tcW w:w="1418" w:type="dxa"/>
            <w:tcBorders>
              <w:top w:val="single" w:sz="4" w:space="0" w:color="000000"/>
              <w:left w:val="single" w:sz="4" w:space="0" w:color="000000"/>
              <w:bottom w:val="single" w:sz="4" w:space="0" w:color="000000"/>
              <w:right w:val="single" w:sz="4" w:space="0" w:color="000000"/>
            </w:tcBorders>
            <w:vAlign w:val="center"/>
          </w:tcPr>
          <w:p w14:paraId="37B54269" w14:textId="7A3A7BCB" w:rsidR="006B6C9C" w:rsidRPr="00FC3E66" w:rsidRDefault="006B6C9C" w:rsidP="006B6C9C">
            <w:pPr>
              <w:jc w:val="center"/>
              <w:rPr>
                <w:rFonts w:ascii="Arial" w:eastAsia="Calibri" w:hAnsi="Arial" w:cs="Arial"/>
                <w:color w:val="000000" w:themeColor="text1"/>
                <w:sz w:val="18"/>
                <w:szCs w:val="18"/>
                <w:lang w:eastAsia="pl-PL"/>
              </w:rPr>
            </w:pPr>
            <w:r w:rsidRPr="008403D0">
              <w:rPr>
                <w:rFonts w:ascii="Arial" w:eastAsia="Calibri" w:hAnsi="Arial" w:cs="Arial"/>
                <w:color w:val="000000" w:themeColor="text1"/>
                <w:sz w:val="18"/>
                <w:szCs w:val="18"/>
                <w:lang w:eastAsia="pl-PL"/>
              </w:rPr>
              <w:t>TAK / NIE</w:t>
            </w:r>
          </w:p>
        </w:tc>
      </w:tr>
    </w:tbl>
    <w:p w14:paraId="2352B175" w14:textId="57C2B264" w:rsidR="00A74A4E" w:rsidRDefault="00A74A4E" w:rsidP="006B6C9C">
      <w:pPr>
        <w:spacing w:after="0" w:line="240" w:lineRule="auto"/>
        <w:rPr>
          <w:rFonts w:ascii="Arial" w:eastAsia="Calibri" w:hAnsi="Arial" w:cs="Arial"/>
          <w:color w:val="000000" w:themeColor="text1"/>
          <w:sz w:val="18"/>
          <w:szCs w:val="18"/>
        </w:rPr>
      </w:pPr>
    </w:p>
    <w:p w14:paraId="0205F795" w14:textId="77777777" w:rsidR="006B6C9C" w:rsidRPr="00FC3E66" w:rsidRDefault="006B6C9C" w:rsidP="006B6C9C">
      <w:pPr>
        <w:spacing w:after="0" w:line="240" w:lineRule="auto"/>
        <w:rPr>
          <w:rFonts w:ascii="Arial" w:eastAsia="Calibri" w:hAnsi="Arial" w:cs="Arial"/>
          <w:color w:val="000000" w:themeColor="text1"/>
          <w:sz w:val="18"/>
          <w:szCs w:val="18"/>
        </w:rPr>
      </w:pPr>
    </w:p>
    <w:p w14:paraId="366EA980" w14:textId="33FBD666" w:rsidR="00A74A4E" w:rsidRPr="00FC3E66" w:rsidRDefault="00A74A4E" w:rsidP="00FC3E66">
      <w:pPr>
        <w:spacing w:after="0" w:line="240" w:lineRule="auto"/>
        <w:rPr>
          <w:rFonts w:ascii="Arial" w:eastAsia="Calibri" w:hAnsi="Arial" w:cs="Arial"/>
          <w:color w:val="000000" w:themeColor="text1"/>
          <w:sz w:val="18"/>
          <w:szCs w:val="18"/>
        </w:rPr>
      </w:pPr>
      <w:r w:rsidRPr="00FC3E66">
        <w:rPr>
          <w:rFonts w:ascii="Arial" w:eastAsia="Calibri" w:hAnsi="Arial" w:cs="Arial"/>
          <w:color w:val="000000" w:themeColor="text1"/>
          <w:sz w:val="18"/>
          <w:szCs w:val="18"/>
        </w:rPr>
        <w:t xml:space="preserve">                                                                                                               </w:t>
      </w:r>
      <w:r w:rsidR="00FC3E66">
        <w:rPr>
          <w:rFonts w:ascii="Arial" w:eastAsia="Calibri" w:hAnsi="Arial" w:cs="Arial"/>
          <w:color w:val="000000" w:themeColor="text1"/>
          <w:sz w:val="18"/>
          <w:szCs w:val="18"/>
        </w:rPr>
        <w:tab/>
      </w:r>
      <w:r w:rsidR="00FC3E66">
        <w:rPr>
          <w:rFonts w:ascii="Arial" w:eastAsia="Calibri" w:hAnsi="Arial" w:cs="Arial"/>
          <w:color w:val="000000" w:themeColor="text1"/>
          <w:sz w:val="18"/>
          <w:szCs w:val="18"/>
        </w:rPr>
        <w:tab/>
      </w:r>
      <w:r w:rsidR="00FC3E66">
        <w:rPr>
          <w:rFonts w:ascii="Arial" w:eastAsia="Calibri" w:hAnsi="Arial" w:cs="Arial"/>
          <w:color w:val="000000" w:themeColor="text1"/>
          <w:sz w:val="18"/>
          <w:szCs w:val="18"/>
        </w:rPr>
        <w:tab/>
      </w:r>
      <w:r w:rsidRPr="00FC3E66">
        <w:rPr>
          <w:rFonts w:ascii="Arial" w:eastAsia="Calibri" w:hAnsi="Arial" w:cs="Arial"/>
          <w:color w:val="000000" w:themeColor="text1"/>
          <w:sz w:val="18"/>
          <w:szCs w:val="18"/>
        </w:rPr>
        <w:t xml:space="preserve"> (podpis pracownika) </w:t>
      </w:r>
    </w:p>
    <w:p w14:paraId="0729FA04" w14:textId="77777777" w:rsidR="00FC3E66" w:rsidRDefault="00FC3E66">
      <w:r>
        <w:br w:type="page"/>
      </w:r>
    </w:p>
    <w:tbl>
      <w:tblPr>
        <w:tblStyle w:val="Tabela-Siatka1"/>
        <w:tblW w:w="10005" w:type="dxa"/>
        <w:jc w:val="center"/>
        <w:tblInd w:w="0" w:type="dxa"/>
        <w:tblLayout w:type="fixed"/>
        <w:tblLook w:val="04A0" w:firstRow="1" w:lastRow="0" w:firstColumn="1" w:lastColumn="0" w:noHBand="0" w:noVBand="1"/>
      </w:tblPr>
      <w:tblGrid>
        <w:gridCol w:w="656"/>
        <w:gridCol w:w="4421"/>
        <w:gridCol w:w="1354"/>
        <w:gridCol w:w="1483"/>
        <w:gridCol w:w="2091"/>
      </w:tblGrid>
      <w:tr w:rsidR="00600E56" w:rsidRPr="00FC3E66" w14:paraId="039AF882" w14:textId="77777777" w:rsidTr="006C0AF4">
        <w:trPr>
          <w:trHeight w:val="410"/>
          <w:jc w:val="center"/>
        </w:trPr>
        <w:tc>
          <w:tcPr>
            <w:tcW w:w="10005" w:type="dxa"/>
            <w:gridSpan w:val="5"/>
            <w:tcBorders>
              <w:top w:val="single" w:sz="4" w:space="0" w:color="000000"/>
              <w:left w:val="single" w:sz="4" w:space="0" w:color="000000"/>
              <w:bottom w:val="single" w:sz="4" w:space="0" w:color="000000"/>
              <w:right w:val="single" w:sz="4" w:space="0" w:color="000000"/>
            </w:tcBorders>
            <w:vAlign w:val="center"/>
            <w:hideMark/>
          </w:tcPr>
          <w:p w14:paraId="3B63ED7F" w14:textId="5F5CD37B" w:rsidR="00A74A4E" w:rsidRPr="00FC3E66" w:rsidRDefault="00A74A4E" w:rsidP="00FC3E66">
            <w:pP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lastRenderedPageBreak/>
              <w:t>OCENA MERYTORYCZNA WNIOSKU</w:t>
            </w:r>
          </w:p>
        </w:tc>
      </w:tr>
      <w:tr w:rsidR="00600E56" w:rsidRPr="00FC3E66" w14:paraId="724E8D9A" w14:textId="77777777" w:rsidTr="006C0AF4">
        <w:trPr>
          <w:trHeight w:val="410"/>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014086C6" w14:textId="77777777" w:rsidR="00A74A4E" w:rsidRPr="00FC3E66" w:rsidRDefault="00A74A4E" w:rsidP="00FC3E66">
            <w:pPr>
              <w:jc w:val="cente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Lp.</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237F1BCB" w14:textId="77777777" w:rsidR="00A74A4E" w:rsidRPr="00FC3E66" w:rsidRDefault="00A74A4E" w:rsidP="00FC3E66">
            <w:pPr>
              <w:jc w:val="cente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Kryteria oceny</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5E5A079F" w14:textId="00F170D1" w:rsidR="00A74A4E" w:rsidRPr="00FC3E66" w:rsidRDefault="00A74A4E" w:rsidP="00FC3E66">
            <w:pPr>
              <w:jc w:val="cente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Punktacja</w:t>
            </w:r>
            <w:r w:rsidR="00372468" w:rsidRPr="00FC3E66">
              <w:rPr>
                <w:rStyle w:val="Odwoanieprzypisudolnego"/>
                <w:rFonts w:ascii="Arial" w:eastAsia="Calibri" w:hAnsi="Arial" w:cs="Arial"/>
                <w:b/>
                <w:color w:val="000000" w:themeColor="text1"/>
                <w:sz w:val="18"/>
                <w:szCs w:val="18"/>
                <w:lang w:eastAsia="pl-PL"/>
              </w:rPr>
              <w:footnoteReference w:id="1"/>
            </w: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3EE3520A" w14:textId="77777777" w:rsidR="00A74A4E" w:rsidRPr="00FC3E66" w:rsidRDefault="00A74A4E" w:rsidP="00FC3E66">
            <w:pPr>
              <w:jc w:val="cente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Ilość przyznanych punktów</w:t>
            </w:r>
          </w:p>
        </w:tc>
        <w:tc>
          <w:tcPr>
            <w:tcW w:w="2091" w:type="dxa"/>
            <w:tcBorders>
              <w:top w:val="single" w:sz="4" w:space="0" w:color="000000"/>
              <w:left w:val="single" w:sz="4" w:space="0" w:color="000000"/>
              <w:bottom w:val="single" w:sz="4" w:space="0" w:color="000000"/>
              <w:right w:val="single" w:sz="4" w:space="0" w:color="000000"/>
            </w:tcBorders>
            <w:vAlign w:val="center"/>
            <w:hideMark/>
          </w:tcPr>
          <w:p w14:paraId="31CF21C0" w14:textId="77777777" w:rsidR="00A74A4E" w:rsidRPr="00FC3E66" w:rsidRDefault="00A74A4E" w:rsidP="00FC3E66">
            <w:pPr>
              <w:jc w:val="cente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Uwagi</w:t>
            </w:r>
          </w:p>
        </w:tc>
      </w:tr>
      <w:tr w:rsidR="00600E56" w:rsidRPr="00FC3E66" w14:paraId="34E8E0F9" w14:textId="77777777" w:rsidTr="006C0AF4">
        <w:trPr>
          <w:trHeight w:val="74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C30BFC" w14:textId="1B699499"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1</w:t>
            </w:r>
            <w:r w:rsidR="00A74A4E" w:rsidRPr="00FC3E66">
              <w:rPr>
                <w:rFonts w:ascii="Arial" w:eastAsia="Calibri" w:hAnsi="Arial" w:cs="Arial"/>
                <w:b/>
                <w:bCs/>
                <w:color w:val="000000" w:themeColor="text1"/>
                <w:sz w:val="18"/>
                <w:szCs w:val="18"/>
                <w:lang w:eastAsia="pl-PL"/>
              </w:rPr>
              <w:t>.</w:t>
            </w:r>
          </w:p>
        </w:tc>
        <w:tc>
          <w:tcPr>
            <w:tcW w:w="44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AFA022" w14:textId="3FEA3C1D"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Ocena </w:t>
            </w:r>
            <w:r w:rsidR="001C5E06" w:rsidRPr="00FC3E66">
              <w:rPr>
                <w:rFonts w:ascii="Arial" w:eastAsia="Calibri" w:hAnsi="Arial" w:cs="Arial"/>
                <w:b/>
                <w:bCs/>
                <w:color w:val="000000" w:themeColor="text1"/>
                <w:sz w:val="18"/>
                <w:szCs w:val="18"/>
                <w:lang w:eastAsia="pl-PL"/>
              </w:rPr>
              <w:t>przydatności</w:t>
            </w:r>
            <w:r w:rsidRPr="00FC3E66">
              <w:rPr>
                <w:rFonts w:ascii="Arial" w:eastAsia="Calibri" w:hAnsi="Arial" w:cs="Arial"/>
                <w:b/>
                <w:bCs/>
                <w:color w:val="000000" w:themeColor="text1"/>
                <w:sz w:val="18"/>
                <w:szCs w:val="18"/>
                <w:lang w:eastAsia="pl-PL"/>
              </w:rPr>
              <w:t xml:space="preserve"> przygotowania </w:t>
            </w:r>
            <w:r w:rsidR="006C0AF4" w:rsidRPr="00FC3E66">
              <w:rPr>
                <w:rFonts w:ascii="Arial" w:eastAsia="Calibri" w:hAnsi="Arial" w:cs="Arial"/>
                <w:b/>
                <w:bCs/>
                <w:color w:val="000000" w:themeColor="text1"/>
                <w:sz w:val="18"/>
                <w:szCs w:val="18"/>
                <w:lang w:eastAsia="pl-PL"/>
              </w:rPr>
              <w:t xml:space="preserve">zawodowego </w:t>
            </w:r>
            <w:r w:rsidR="001C5E06" w:rsidRPr="00FC3E66">
              <w:rPr>
                <w:rFonts w:ascii="Arial" w:eastAsia="Calibri" w:hAnsi="Arial" w:cs="Arial"/>
                <w:b/>
                <w:bCs/>
                <w:color w:val="000000" w:themeColor="text1"/>
                <w:sz w:val="18"/>
                <w:szCs w:val="18"/>
                <w:lang w:eastAsia="pl-PL"/>
              </w:rPr>
              <w:t>do wykonywania</w:t>
            </w:r>
            <w:r w:rsidRPr="00FC3E66">
              <w:rPr>
                <w:rFonts w:ascii="Arial" w:eastAsia="Calibri" w:hAnsi="Arial" w:cs="Arial"/>
                <w:b/>
                <w:bCs/>
                <w:color w:val="000000" w:themeColor="text1"/>
                <w:sz w:val="18"/>
                <w:szCs w:val="18"/>
                <w:lang w:eastAsia="pl-PL"/>
              </w:rPr>
              <w:t xml:space="preserve"> planowanej działalności</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9F0D2D" w14:textId="504CE931" w:rsidR="00A74A4E" w:rsidRPr="00FC3E66" w:rsidRDefault="00A74A4E" w:rsidP="00FC3E66">
            <w:pP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Max 1</w:t>
            </w:r>
            <w:r w:rsidR="00036533" w:rsidRPr="00FC3E66">
              <w:rPr>
                <w:rFonts w:ascii="Arial" w:eastAsia="Calibri" w:hAnsi="Arial" w:cs="Arial"/>
                <w:b/>
                <w:color w:val="000000" w:themeColor="text1"/>
                <w:sz w:val="18"/>
                <w:szCs w:val="18"/>
                <w:lang w:eastAsia="pl-PL"/>
              </w:rPr>
              <w:t>2</w:t>
            </w:r>
            <w:r w:rsidRPr="00FC3E66">
              <w:rPr>
                <w:rFonts w:ascii="Arial" w:eastAsia="Calibri" w:hAnsi="Arial" w:cs="Arial"/>
                <w:b/>
                <w:color w:val="000000" w:themeColor="text1"/>
                <w:sz w:val="18"/>
                <w:szCs w:val="18"/>
                <w:lang w:eastAsia="pl-PL"/>
              </w:rPr>
              <w:t xml:space="preserve"> pkt</w:t>
            </w:r>
          </w:p>
        </w:tc>
        <w:tc>
          <w:tcPr>
            <w:tcW w:w="1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91C23"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94BAC" w14:textId="77777777" w:rsidR="00A74A4E" w:rsidRPr="00FC3E66" w:rsidRDefault="00A74A4E" w:rsidP="00FC3E66">
            <w:pPr>
              <w:rPr>
                <w:rFonts w:ascii="Arial" w:eastAsia="Calibri" w:hAnsi="Arial" w:cs="Arial"/>
                <w:color w:val="000000" w:themeColor="text1"/>
                <w:sz w:val="18"/>
                <w:szCs w:val="18"/>
                <w:lang w:eastAsia="pl-PL"/>
              </w:rPr>
            </w:pPr>
          </w:p>
        </w:tc>
      </w:tr>
      <w:tr w:rsidR="00FC3E66" w:rsidRPr="00FC3E66" w14:paraId="49EBCAC0" w14:textId="77777777" w:rsidTr="005A78A8">
        <w:trPr>
          <w:trHeight w:val="301"/>
          <w:jc w:val="center"/>
        </w:trPr>
        <w:tc>
          <w:tcPr>
            <w:tcW w:w="656" w:type="dxa"/>
            <w:vMerge w:val="restart"/>
            <w:tcBorders>
              <w:top w:val="single" w:sz="4" w:space="0" w:color="000000"/>
              <w:left w:val="single" w:sz="4" w:space="0" w:color="000000"/>
              <w:right w:val="single" w:sz="4" w:space="0" w:color="000000"/>
            </w:tcBorders>
            <w:vAlign w:val="center"/>
          </w:tcPr>
          <w:p w14:paraId="650B81FA"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058645A4" w14:textId="56AC891B"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w:t>
            </w:r>
            <w:r>
              <w:rPr>
                <w:rFonts w:ascii="Arial" w:eastAsia="Calibri" w:hAnsi="Arial" w:cs="Arial"/>
                <w:color w:val="000000" w:themeColor="text1"/>
                <w:sz w:val="18"/>
                <w:szCs w:val="18"/>
                <w:lang w:eastAsia="pl-PL"/>
              </w:rPr>
              <w:t xml:space="preserve"> </w:t>
            </w:r>
            <w:r w:rsidRPr="00FC3E66">
              <w:rPr>
                <w:rFonts w:ascii="Arial" w:eastAsia="Calibri" w:hAnsi="Arial" w:cs="Arial"/>
                <w:color w:val="000000" w:themeColor="text1"/>
                <w:sz w:val="18"/>
                <w:szCs w:val="18"/>
                <w:lang w:eastAsia="pl-PL"/>
              </w:rPr>
              <w:t xml:space="preserve">wykształcenie </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0B2A54B0" w14:textId="2C3FC714"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0-4</w:t>
            </w:r>
          </w:p>
        </w:tc>
        <w:tc>
          <w:tcPr>
            <w:tcW w:w="1483" w:type="dxa"/>
            <w:tcBorders>
              <w:top w:val="single" w:sz="4" w:space="0" w:color="000000"/>
              <w:left w:val="single" w:sz="4" w:space="0" w:color="000000"/>
              <w:bottom w:val="single" w:sz="4" w:space="0" w:color="000000"/>
              <w:right w:val="single" w:sz="4" w:space="0" w:color="000000"/>
            </w:tcBorders>
            <w:vAlign w:val="center"/>
          </w:tcPr>
          <w:p w14:paraId="71FF8893"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732768C9"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06FD63B6" w14:textId="77777777" w:rsidTr="005A78A8">
        <w:trPr>
          <w:trHeight w:val="1272"/>
          <w:jc w:val="center"/>
        </w:trPr>
        <w:tc>
          <w:tcPr>
            <w:tcW w:w="656" w:type="dxa"/>
            <w:vMerge/>
            <w:tcBorders>
              <w:left w:val="single" w:sz="4" w:space="0" w:color="000000"/>
              <w:right w:val="single" w:sz="4" w:space="0" w:color="000000"/>
            </w:tcBorders>
            <w:vAlign w:val="center"/>
          </w:tcPr>
          <w:p w14:paraId="75CDF898"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79C6DF0B" w14:textId="3414B211"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w:t>
            </w:r>
            <w:r>
              <w:rPr>
                <w:rFonts w:ascii="Arial" w:eastAsia="Calibri" w:hAnsi="Arial" w:cs="Arial"/>
                <w:color w:val="000000" w:themeColor="text1"/>
                <w:sz w:val="18"/>
                <w:szCs w:val="18"/>
                <w:lang w:eastAsia="pl-PL"/>
              </w:rPr>
              <w:t xml:space="preserve"> </w:t>
            </w:r>
            <w:r w:rsidRPr="00FC3E66">
              <w:rPr>
                <w:rFonts w:ascii="Arial" w:eastAsia="Calibri" w:hAnsi="Arial" w:cs="Arial"/>
                <w:color w:val="000000" w:themeColor="text1"/>
                <w:sz w:val="18"/>
                <w:szCs w:val="18"/>
                <w:lang w:eastAsia="pl-PL"/>
              </w:rPr>
              <w:t xml:space="preserve">doświadczenie zawodowe </w:t>
            </w:r>
          </w:p>
          <w:p w14:paraId="5D67A4B4"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   ≥ 6 m-</w:t>
            </w:r>
            <w:proofErr w:type="spellStart"/>
            <w:r w:rsidRPr="00FC3E66">
              <w:rPr>
                <w:rFonts w:ascii="Arial" w:eastAsia="Calibri" w:hAnsi="Arial" w:cs="Arial"/>
                <w:color w:val="000000" w:themeColor="text1"/>
                <w:sz w:val="18"/>
                <w:szCs w:val="18"/>
                <w:lang w:eastAsia="pl-PL"/>
              </w:rPr>
              <w:t>cy</w:t>
            </w:r>
            <w:proofErr w:type="spellEnd"/>
            <w:r w:rsidRPr="00FC3E66">
              <w:rPr>
                <w:rFonts w:ascii="Arial" w:eastAsia="Calibri" w:hAnsi="Arial" w:cs="Arial"/>
                <w:color w:val="000000" w:themeColor="text1"/>
                <w:sz w:val="18"/>
                <w:szCs w:val="18"/>
                <w:lang w:eastAsia="pl-PL"/>
              </w:rPr>
              <w:t xml:space="preserve"> - &lt; 1 rok</w:t>
            </w:r>
          </w:p>
          <w:p w14:paraId="6C266308"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   ≥ 1 rok    - &lt; 3 lata</w:t>
            </w:r>
          </w:p>
          <w:p w14:paraId="1221A9DF" w14:textId="72E49E13"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   ≥ 3 lata   - &lt; 5 lata</w:t>
            </w:r>
          </w:p>
          <w:p w14:paraId="17B21B5A" w14:textId="00F1AE68"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   ≥ 5 lat  </w:t>
            </w:r>
          </w:p>
        </w:tc>
        <w:tc>
          <w:tcPr>
            <w:tcW w:w="1354" w:type="dxa"/>
            <w:tcBorders>
              <w:top w:val="single" w:sz="4" w:space="0" w:color="000000"/>
              <w:left w:val="single" w:sz="4" w:space="0" w:color="000000"/>
              <w:bottom w:val="single" w:sz="4" w:space="0" w:color="000000"/>
              <w:right w:val="single" w:sz="4" w:space="0" w:color="000000"/>
            </w:tcBorders>
            <w:vAlign w:val="center"/>
          </w:tcPr>
          <w:p w14:paraId="26CFFF79" w14:textId="5A833546"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0-4</w:t>
            </w:r>
          </w:p>
          <w:p w14:paraId="14888C24" w14:textId="77777777" w:rsidR="00FC3E66" w:rsidRPr="00FC3E66" w:rsidRDefault="00FC3E66" w:rsidP="00FC3E66">
            <w:pPr>
              <w:rPr>
                <w:rFonts w:ascii="Arial" w:eastAsia="Calibri" w:hAnsi="Arial" w:cs="Arial"/>
                <w:color w:val="000000" w:themeColor="text1"/>
                <w:sz w:val="18"/>
                <w:szCs w:val="18"/>
                <w:lang w:eastAsia="pl-PL"/>
              </w:rPr>
            </w:pPr>
          </w:p>
          <w:p w14:paraId="557509FB"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1</w:t>
            </w:r>
          </w:p>
          <w:p w14:paraId="060CD846"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2</w:t>
            </w:r>
          </w:p>
          <w:p w14:paraId="221AB34B"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3</w:t>
            </w:r>
          </w:p>
          <w:p w14:paraId="35D1B319" w14:textId="755D07AE"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4</w:t>
            </w:r>
          </w:p>
        </w:tc>
        <w:tc>
          <w:tcPr>
            <w:tcW w:w="1483" w:type="dxa"/>
            <w:tcBorders>
              <w:top w:val="single" w:sz="4" w:space="0" w:color="000000"/>
              <w:left w:val="single" w:sz="4" w:space="0" w:color="000000"/>
              <w:bottom w:val="single" w:sz="4" w:space="0" w:color="000000"/>
              <w:right w:val="single" w:sz="4" w:space="0" w:color="000000"/>
            </w:tcBorders>
            <w:vAlign w:val="center"/>
          </w:tcPr>
          <w:p w14:paraId="48D08C5D"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03A5B42A"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16842EB1" w14:textId="77777777" w:rsidTr="005A78A8">
        <w:trPr>
          <w:trHeight w:val="311"/>
          <w:jc w:val="center"/>
        </w:trPr>
        <w:tc>
          <w:tcPr>
            <w:tcW w:w="656" w:type="dxa"/>
            <w:vMerge/>
            <w:tcBorders>
              <w:left w:val="single" w:sz="4" w:space="0" w:color="000000"/>
              <w:right w:val="single" w:sz="4" w:space="0" w:color="000000"/>
            </w:tcBorders>
            <w:vAlign w:val="center"/>
          </w:tcPr>
          <w:p w14:paraId="41E6F64A"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54833F10" w14:textId="57FAB8B0"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 ukończone szkolenia </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4A171BE8" w14:textId="5F09D9E6"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0-2</w:t>
            </w:r>
          </w:p>
        </w:tc>
        <w:tc>
          <w:tcPr>
            <w:tcW w:w="1483" w:type="dxa"/>
            <w:tcBorders>
              <w:top w:val="single" w:sz="4" w:space="0" w:color="000000"/>
              <w:left w:val="single" w:sz="4" w:space="0" w:color="000000"/>
              <w:bottom w:val="single" w:sz="4" w:space="0" w:color="000000"/>
              <w:right w:val="single" w:sz="4" w:space="0" w:color="000000"/>
            </w:tcBorders>
            <w:vAlign w:val="center"/>
          </w:tcPr>
          <w:p w14:paraId="73967DFA"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6F6BD2D5"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59E046A7" w14:textId="77777777" w:rsidTr="005A78A8">
        <w:trPr>
          <w:trHeight w:val="287"/>
          <w:jc w:val="center"/>
        </w:trPr>
        <w:tc>
          <w:tcPr>
            <w:tcW w:w="656" w:type="dxa"/>
            <w:vMerge/>
            <w:tcBorders>
              <w:left w:val="single" w:sz="4" w:space="0" w:color="000000"/>
              <w:bottom w:val="single" w:sz="4" w:space="0" w:color="000000"/>
              <w:right w:val="single" w:sz="4" w:space="0" w:color="000000"/>
            </w:tcBorders>
            <w:vAlign w:val="center"/>
          </w:tcPr>
          <w:p w14:paraId="67FFF2C6"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611171CA" w14:textId="00C89EB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xml:space="preserve">- umiejętności i inne przydatne do wykonywania planowanej działalności (w tym uprawnienia, </w:t>
            </w:r>
            <w:r w:rsidRPr="00FC3E66">
              <w:rPr>
                <w:rFonts w:ascii="Arial" w:hAnsi="Arial" w:cs="Arial"/>
                <w:color w:val="000000" w:themeColor="text1"/>
                <w:sz w:val="18"/>
                <w:szCs w:val="18"/>
              </w:rPr>
              <w:t>pozwolenia, licencje lub koncesje,</w:t>
            </w:r>
            <w:r w:rsidRPr="00FC3E66">
              <w:rPr>
                <w:rFonts w:ascii="Arial" w:eastAsia="Calibri" w:hAnsi="Arial" w:cs="Arial"/>
                <w:color w:val="000000" w:themeColor="text1"/>
                <w:sz w:val="18"/>
                <w:szCs w:val="18"/>
                <w:lang w:eastAsia="pl-PL"/>
              </w:rPr>
              <w:t xml:space="preserve"> portfolio itp.)</w:t>
            </w:r>
          </w:p>
        </w:tc>
        <w:tc>
          <w:tcPr>
            <w:tcW w:w="1354" w:type="dxa"/>
            <w:tcBorders>
              <w:top w:val="single" w:sz="4" w:space="0" w:color="000000"/>
              <w:left w:val="single" w:sz="4" w:space="0" w:color="000000"/>
              <w:bottom w:val="single" w:sz="4" w:space="0" w:color="000000"/>
              <w:right w:val="single" w:sz="4" w:space="0" w:color="000000"/>
            </w:tcBorders>
            <w:vAlign w:val="center"/>
          </w:tcPr>
          <w:p w14:paraId="0F41C7ED" w14:textId="4061B960"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0-2</w:t>
            </w:r>
          </w:p>
        </w:tc>
        <w:tc>
          <w:tcPr>
            <w:tcW w:w="1483" w:type="dxa"/>
            <w:tcBorders>
              <w:top w:val="single" w:sz="4" w:space="0" w:color="000000"/>
              <w:left w:val="single" w:sz="4" w:space="0" w:color="000000"/>
              <w:bottom w:val="single" w:sz="4" w:space="0" w:color="000000"/>
              <w:right w:val="single" w:sz="4" w:space="0" w:color="000000"/>
            </w:tcBorders>
            <w:vAlign w:val="center"/>
          </w:tcPr>
          <w:p w14:paraId="699F887E"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284428DC" w14:textId="77777777" w:rsidR="00FC3E66" w:rsidRPr="00FC3E66" w:rsidRDefault="00FC3E66" w:rsidP="00FC3E66">
            <w:pPr>
              <w:rPr>
                <w:rFonts w:ascii="Arial" w:eastAsia="Calibri" w:hAnsi="Arial" w:cs="Arial"/>
                <w:color w:val="000000" w:themeColor="text1"/>
                <w:sz w:val="18"/>
                <w:szCs w:val="18"/>
                <w:lang w:eastAsia="pl-PL"/>
              </w:rPr>
            </w:pPr>
          </w:p>
        </w:tc>
      </w:tr>
      <w:tr w:rsidR="00600E56" w:rsidRPr="00FC3E66" w14:paraId="16943ECC" w14:textId="77777777" w:rsidTr="006C0AF4">
        <w:trPr>
          <w:trHeight w:val="48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03607E" w14:textId="28543C7D"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2</w:t>
            </w:r>
            <w:r w:rsidR="00A74A4E" w:rsidRPr="00FC3E66">
              <w:rPr>
                <w:rFonts w:ascii="Arial" w:eastAsia="Calibri" w:hAnsi="Arial" w:cs="Arial"/>
                <w:b/>
                <w:bCs/>
                <w:color w:val="000000" w:themeColor="text1"/>
                <w:sz w:val="18"/>
                <w:szCs w:val="18"/>
                <w:lang w:eastAsia="pl-PL"/>
              </w:rPr>
              <w:t>.</w:t>
            </w:r>
          </w:p>
        </w:tc>
        <w:tc>
          <w:tcPr>
            <w:tcW w:w="44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9983DB" w14:textId="0E04F09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Ocena stanu </w:t>
            </w:r>
            <w:r w:rsidR="00E54863" w:rsidRPr="00FC3E66">
              <w:rPr>
                <w:rFonts w:ascii="Arial" w:eastAsia="Calibri" w:hAnsi="Arial" w:cs="Arial"/>
                <w:b/>
                <w:bCs/>
                <w:color w:val="000000" w:themeColor="text1"/>
                <w:sz w:val="18"/>
                <w:szCs w:val="18"/>
                <w:lang w:eastAsia="pl-PL"/>
              </w:rPr>
              <w:t>zaawansowania organizacyjnego i inwestycyjnego przedsięwzięcia</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6470B4" w14:textId="16D83E0C" w:rsidR="00A74A4E" w:rsidRPr="00FC3E66" w:rsidRDefault="00A74A4E" w:rsidP="00FC3E66">
            <w:pP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 xml:space="preserve">Max </w:t>
            </w:r>
            <w:r w:rsidR="00E73E01" w:rsidRPr="00FC3E66">
              <w:rPr>
                <w:rFonts w:ascii="Arial" w:eastAsia="Calibri" w:hAnsi="Arial" w:cs="Arial"/>
                <w:b/>
                <w:color w:val="000000" w:themeColor="text1"/>
                <w:sz w:val="18"/>
                <w:szCs w:val="18"/>
                <w:lang w:eastAsia="pl-PL"/>
              </w:rPr>
              <w:t>5</w:t>
            </w:r>
            <w:r w:rsidRPr="00FC3E66">
              <w:rPr>
                <w:rFonts w:ascii="Arial" w:eastAsia="Calibri" w:hAnsi="Arial" w:cs="Arial"/>
                <w:b/>
                <w:color w:val="000000" w:themeColor="text1"/>
                <w:sz w:val="18"/>
                <w:szCs w:val="18"/>
                <w:lang w:eastAsia="pl-PL"/>
              </w:rPr>
              <w:t xml:space="preserve"> pkt</w:t>
            </w:r>
          </w:p>
        </w:tc>
        <w:tc>
          <w:tcPr>
            <w:tcW w:w="1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484E2"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AA7D43" w14:textId="77777777" w:rsidR="00A74A4E" w:rsidRPr="00FC3E66" w:rsidRDefault="00A74A4E" w:rsidP="00FC3E66">
            <w:pPr>
              <w:rPr>
                <w:rFonts w:ascii="Arial" w:eastAsia="Calibri" w:hAnsi="Arial" w:cs="Arial"/>
                <w:color w:val="000000" w:themeColor="text1"/>
                <w:sz w:val="18"/>
                <w:szCs w:val="18"/>
                <w:lang w:eastAsia="pl-PL"/>
              </w:rPr>
            </w:pPr>
          </w:p>
        </w:tc>
      </w:tr>
      <w:tr w:rsidR="00FC3E66" w:rsidRPr="00FC3E66" w14:paraId="505CB3F4" w14:textId="77777777" w:rsidTr="00765D11">
        <w:trPr>
          <w:trHeight w:val="189"/>
          <w:jc w:val="center"/>
        </w:trPr>
        <w:tc>
          <w:tcPr>
            <w:tcW w:w="656" w:type="dxa"/>
            <w:vMerge w:val="restart"/>
            <w:tcBorders>
              <w:top w:val="single" w:sz="4" w:space="0" w:color="000000"/>
              <w:left w:val="single" w:sz="4" w:space="0" w:color="000000"/>
              <w:right w:val="single" w:sz="4" w:space="0" w:color="000000"/>
            </w:tcBorders>
            <w:vAlign w:val="center"/>
          </w:tcPr>
          <w:p w14:paraId="5039C836"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53C2B0FC"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posiadanie lokalu/budynku</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6F0C8691"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1</w:t>
            </w:r>
          </w:p>
        </w:tc>
        <w:tc>
          <w:tcPr>
            <w:tcW w:w="1483" w:type="dxa"/>
            <w:tcBorders>
              <w:top w:val="single" w:sz="4" w:space="0" w:color="000000"/>
              <w:left w:val="single" w:sz="4" w:space="0" w:color="000000"/>
              <w:bottom w:val="single" w:sz="4" w:space="0" w:color="000000"/>
              <w:right w:val="single" w:sz="4" w:space="0" w:color="000000"/>
            </w:tcBorders>
            <w:vAlign w:val="center"/>
          </w:tcPr>
          <w:p w14:paraId="4E934C68"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03E702A2"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0FA123C1" w14:textId="77777777" w:rsidTr="00765D11">
        <w:trPr>
          <w:trHeight w:val="189"/>
          <w:jc w:val="center"/>
        </w:trPr>
        <w:tc>
          <w:tcPr>
            <w:tcW w:w="656" w:type="dxa"/>
            <w:vMerge/>
            <w:tcBorders>
              <w:left w:val="single" w:sz="4" w:space="0" w:color="000000"/>
              <w:right w:val="single" w:sz="4" w:space="0" w:color="000000"/>
            </w:tcBorders>
            <w:vAlign w:val="center"/>
          </w:tcPr>
          <w:p w14:paraId="0F706CD6"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670C155F"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posiadanie maszyn i urządzeń</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559CD03A"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1</w:t>
            </w:r>
          </w:p>
        </w:tc>
        <w:tc>
          <w:tcPr>
            <w:tcW w:w="1483" w:type="dxa"/>
            <w:tcBorders>
              <w:top w:val="single" w:sz="4" w:space="0" w:color="000000"/>
              <w:left w:val="single" w:sz="4" w:space="0" w:color="000000"/>
              <w:bottom w:val="single" w:sz="4" w:space="0" w:color="000000"/>
              <w:right w:val="single" w:sz="4" w:space="0" w:color="000000"/>
            </w:tcBorders>
            <w:vAlign w:val="center"/>
          </w:tcPr>
          <w:p w14:paraId="7BED1E6D"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52B5483D"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7673B1E8" w14:textId="77777777" w:rsidTr="00765D11">
        <w:trPr>
          <w:trHeight w:val="106"/>
          <w:jc w:val="center"/>
        </w:trPr>
        <w:tc>
          <w:tcPr>
            <w:tcW w:w="656" w:type="dxa"/>
            <w:vMerge/>
            <w:tcBorders>
              <w:left w:val="single" w:sz="4" w:space="0" w:color="000000"/>
              <w:right w:val="single" w:sz="4" w:space="0" w:color="000000"/>
            </w:tcBorders>
            <w:vAlign w:val="center"/>
          </w:tcPr>
          <w:p w14:paraId="33E5638D"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0228FA28"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posiadanie środka transportu</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79119384"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1</w:t>
            </w:r>
          </w:p>
        </w:tc>
        <w:tc>
          <w:tcPr>
            <w:tcW w:w="1483" w:type="dxa"/>
            <w:tcBorders>
              <w:top w:val="single" w:sz="4" w:space="0" w:color="000000"/>
              <w:left w:val="single" w:sz="4" w:space="0" w:color="000000"/>
              <w:bottom w:val="single" w:sz="4" w:space="0" w:color="000000"/>
              <w:right w:val="single" w:sz="4" w:space="0" w:color="000000"/>
            </w:tcBorders>
            <w:vAlign w:val="center"/>
          </w:tcPr>
          <w:p w14:paraId="325517A2"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057862D1"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271C99F8" w14:textId="77777777" w:rsidTr="00765D11">
        <w:trPr>
          <w:trHeight w:val="106"/>
          <w:jc w:val="center"/>
        </w:trPr>
        <w:tc>
          <w:tcPr>
            <w:tcW w:w="656" w:type="dxa"/>
            <w:vMerge/>
            <w:tcBorders>
              <w:left w:val="single" w:sz="4" w:space="0" w:color="000000"/>
              <w:right w:val="single" w:sz="4" w:space="0" w:color="000000"/>
            </w:tcBorders>
            <w:vAlign w:val="center"/>
          </w:tcPr>
          <w:p w14:paraId="4F7D0425"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0A14EAD1"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posiadanie środków pieniężnych własnych</w:t>
            </w:r>
          </w:p>
          <w:p w14:paraId="75B218D1" w14:textId="0377C143"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1000</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26A8E483" w14:textId="26CF0E86"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1</w:t>
            </w:r>
          </w:p>
        </w:tc>
        <w:tc>
          <w:tcPr>
            <w:tcW w:w="1483" w:type="dxa"/>
            <w:tcBorders>
              <w:top w:val="single" w:sz="4" w:space="0" w:color="000000"/>
              <w:left w:val="single" w:sz="4" w:space="0" w:color="000000"/>
              <w:bottom w:val="single" w:sz="4" w:space="0" w:color="000000"/>
              <w:right w:val="single" w:sz="4" w:space="0" w:color="000000"/>
            </w:tcBorders>
            <w:vAlign w:val="center"/>
          </w:tcPr>
          <w:p w14:paraId="38533834" w14:textId="77777777" w:rsidR="00FC3E66" w:rsidRPr="00FC3E66" w:rsidRDefault="00FC3E66" w:rsidP="00FC3E66">
            <w:pPr>
              <w:rPr>
                <w:rFonts w:ascii="Arial" w:eastAsia="Calibri" w:hAnsi="Arial" w:cs="Arial"/>
                <w:color w:val="000000" w:themeColor="text1"/>
                <w:sz w:val="18"/>
                <w:szCs w:val="18"/>
                <w:lang w:eastAsia="pl-PL"/>
              </w:rPr>
            </w:pPr>
          </w:p>
          <w:p w14:paraId="6B9FE8B9"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70AFE622"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7780D511" w14:textId="77777777" w:rsidTr="00765D11">
        <w:trPr>
          <w:trHeight w:val="556"/>
          <w:jc w:val="center"/>
        </w:trPr>
        <w:tc>
          <w:tcPr>
            <w:tcW w:w="656" w:type="dxa"/>
            <w:vMerge/>
            <w:tcBorders>
              <w:left w:val="single" w:sz="4" w:space="0" w:color="000000"/>
              <w:bottom w:val="single" w:sz="4" w:space="0" w:color="000000"/>
              <w:right w:val="single" w:sz="4" w:space="0" w:color="000000"/>
            </w:tcBorders>
            <w:vAlign w:val="center"/>
          </w:tcPr>
          <w:p w14:paraId="0F4B7D10"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5E098A9B"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posiadanie innych materiałów np. surowców/ towaru</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2F173433"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1</w:t>
            </w:r>
          </w:p>
        </w:tc>
        <w:tc>
          <w:tcPr>
            <w:tcW w:w="1483" w:type="dxa"/>
            <w:tcBorders>
              <w:top w:val="single" w:sz="4" w:space="0" w:color="000000"/>
              <w:left w:val="single" w:sz="4" w:space="0" w:color="000000"/>
              <w:bottom w:val="single" w:sz="4" w:space="0" w:color="000000"/>
              <w:right w:val="single" w:sz="4" w:space="0" w:color="000000"/>
            </w:tcBorders>
            <w:vAlign w:val="center"/>
          </w:tcPr>
          <w:p w14:paraId="283A64D7"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633B5D8D" w14:textId="77777777" w:rsidR="00FC3E66" w:rsidRPr="00FC3E66" w:rsidRDefault="00FC3E66" w:rsidP="00FC3E66">
            <w:pPr>
              <w:rPr>
                <w:rFonts w:ascii="Arial" w:eastAsia="Calibri" w:hAnsi="Arial" w:cs="Arial"/>
                <w:color w:val="000000" w:themeColor="text1"/>
                <w:sz w:val="18"/>
                <w:szCs w:val="18"/>
                <w:lang w:eastAsia="pl-PL"/>
              </w:rPr>
            </w:pPr>
          </w:p>
        </w:tc>
      </w:tr>
      <w:tr w:rsidR="00600E56" w:rsidRPr="00FC3E66" w14:paraId="3D0A683D" w14:textId="77777777" w:rsidTr="006C0AF4">
        <w:trPr>
          <w:trHeight w:val="10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7AEE21" w14:textId="428D17E6"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3</w:t>
            </w:r>
            <w:r w:rsidR="00A74A4E" w:rsidRPr="00FC3E66">
              <w:rPr>
                <w:rFonts w:ascii="Arial" w:eastAsia="Calibri" w:hAnsi="Arial" w:cs="Arial"/>
                <w:b/>
                <w:bCs/>
                <w:color w:val="000000" w:themeColor="text1"/>
                <w:sz w:val="18"/>
                <w:szCs w:val="18"/>
                <w:lang w:eastAsia="pl-PL"/>
              </w:rPr>
              <w:t>.</w:t>
            </w:r>
          </w:p>
        </w:tc>
        <w:tc>
          <w:tcPr>
            <w:tcW w:w="4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0E32B2" w14:textId="7777777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Rozeznanie rynku</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BB8DD1" w14:textId="3238EBD9" w:rsidR="00A74A4E" w:rsidRPr="00FC3E66" w:rsidRDefault="00A74A4E" w:rsidP="00FC3E66">
            <w:pPr>
              <w:rPr>
                <w:rFonts w:ascii="Arial" w:eastAsia="Calibri" w:hAnsi="Arial" w:cs="Arial"/>
                <w:color w:val="000000" w:themeColor="text1"/>
                <w:sz w:val="18"/>
                <w:szCs w:val="18"/>
                <w:lang w:eastAsia="pl-PL"/>
              </w:rPr>
            </w:pPr>
            <w:r w:rsidRPr="00FC3E66">
              <w:rPr>
                <w:rFonts w:ascii="Arial" w:eastAsia="Calibri" w:hAnsi="Arial" w:cs="Arial"/>
                <w:b/>
                <w:color w:val="000000" w:themeColor="text1"/>
                <w:sz w:val="18"/>
                <w:szCs w:val="18"/>
                <w:lang w:eastAsia="pl-PL"/>
              </w:rPr>
              <w:t xml:space="preserve">Max </w:t>
            </w:r>
            <w:r w:rsidR="00E54863" w:rsidRPr="00FC3E66">
              <w:rPr>
                <w:rFonts w:ascii="Arial" w:eastAsia="Calibri" w:hAnsi="Arial" w:cs="Arial"/>
                <w:b/>
                <w:color w:val="000000" w:themeColor="text1"/>
                <w:sz w:val="18"/>
                <w:szCs w:val="18"/>
                <w:lang w:eastAsia="pl-PL"/>
              </w:rPr>
              <w:t>6</w:t>
            </w:r>
            <w:r w:rsidRPr="00FC3E66">
              <w:rPr>
                <w:rFonts w:ascii="Arial" w:eastAsia="Calibri" w:hAnsi="Arial" w:cs="Arial"/>
                <w:b/>
                <w:color w:val="000000" w:themeColor="text1"/>
                <w:sz w:val="18"/>
                <w:szCs w:val="18"/>
                <w:lang w:eastAsia="pl-PL"/>
              </w:rPr>
              <w:t xml:space="preserve"> pkt</w:t>
            </w:r>
          </w:p>
        </w:tc>
        <w:tc>
          <w:tcPr>
            <w:tcW w:w="14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3C3269"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66DBC9" w14:textId="77777777" w:rsidR="00A74A4E" w:rsidRPr="00FC3E66" w:rsidRDefault="00A74A4E" w:rsidP="00FC3E66">
            <w:pPr>
              <w:rPr>
                <w:rFonts w:ascii="Arial" w:eastAsia="Calibri" w:hAnsi="Arial" w:cs="Arial"/>
                <w:color w:val="000000" w:themeColor="text1"/>
                <w:sz w:val="18"/>
                <w:szCs w:val="18"/>
                <w:lang w:eastAsia="pl-PL"/>
              </w:rPr>
            </w:pPr>
          </w:p>
        </w:tc>
      </w:tr>
      <w:tr w:rsidR="00FC3E66" w:rsidRPr="00FC3E66" w14:paraId="31544B8D" w14:textId="77777777" w:rsidTr="00456DC3">
        <w:trPr>
          <w:trHeight w:val="690"/>
          <w:jc w:val="center"/>
        </w:trPr>
        <w:tc>
          <w:tcPr>
            <w:tcW w:w="656" w:type="dxa"/>
            <w:vMerge w:val="restart"/>
            <w:tcBorders>
              <w:top w:val="single" w:sz="4" w:space="0" w:color="000000"/>
              <w:left w:val="single" w:sz="4" w:space="0" w:color="000000"/>
              <w:right w:val="single" w:sz="4" w:space="0" w:color="000000"/>
            </w:tcBorders>
            <w:vAlign w:val="center"/>
          </w:tcPr>
          <w:p w14:paraId="534DCB2B"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6A7816BF" w14:textId="4B765260"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dostawcy i odbiorcy (ilość deklaracji współpracy, umów przedwstępnych i ich jakość)</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1C0D8D55" w14:textId="2C398114"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0-2</w:t>
            </w:r>
          </w:p>
        </w:tc>
        <w:tc>
          <w:tcPr>
            <w:tcW w:w="1483" w:type="dxa"/>
            <w:tcBorders>
              <w:top w:val="single" w:sz="4" w:space="0" w:color="000000"/>
              <w:left w:val="single" w:sz="4" w:space="0" w:color="000000"/>
              <w:bottom w:val="single" w:sz="4" w:space="0" w:color="000000"/>
              <w:right w:val="single" w:sz="4" w:space="0" w:color="000000"/>
            </w:tcBorders>
            <w:vAlign w:val="center"/>
          </w:tcPr>
          <w:p w14:paraId="4EF3B797"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76D70128"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6F28DF25" w14:textId="77777777" w:rsidTr="00456DC3">
        <w:trPr>
          <w:trHeight w:val="401"/>
          <w:jc w:val="center"/>
        </w:trPr>
        <w:tc>
          <w:tcPr>
            <w:tcW w:w="656" w:type="dxa"/>
            <w:vMerge/>
            <w:tcBorders>
              <w:left w:val="single" w:sz="4" w:space="0" w:color="000000"/>
              <w:right w:val="single" w:sz="4" w:space="0" w:color="000000"/>
            </w:tcBorders>
            <w:vAlign w:val="center"/>
          </w:tcPr>
          <w:p w14:paraId="09E328FB"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6AA7E6F8" w14:textId="77777777" w:rsidR="00FC3E66" w:rsidRPr="00FC3E66" w:rsidRDefault="00FC3E66"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 </w:t>
            </w:r>
            <w:r w:rsidRPr="00FC3E66">
              <w:rPr>
                <w:rFonts w:ascii="Arial" w:eastAsia="Calibri" w:hAnsi="Arial" w:cs="Arial"/>
                <w:color w:val="000000" w:themeColor="text1"/>
                <w:sz w:val="18"/>
                <w:szCs w:val="18"/>
                <w:lang w:eastAsia="pl-PL"/>
              </w:rPr>
              <w:t>reklama – planowana forma i sposób</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4654A45D" w14:textId="77777777"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0-2</w:t>
            </w:r>
          </w:p>
        </w:tc>
        <w:tc>
          <w:tcPr>
            <w:tcW w:w="1483" w:type="dxa"/>
            <w:tcBorders>
              <w:top w:val="single" w:sz="4" w:space="0" w:color="000000"/>
              <w:left w:val="single" w:sz="4" w:space="0" w:color="000000"/>
              <w:bottom w:val="single" w:sz="4" w:space="0" w:color="000000"/>
              <w:right w:val="single" w:sz="4" w:space="0" w:color="000000"/>
            </w:tcBorders>
            <w:vAlign w:val="center"/>
          </w:tcPr>
          <w:p w14:paraId="38326FAF"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01F355A2" w14:textId="77777777" w:rsidR="00FC3E66" w:rsidRPr="00FC3E66" w:rsidRDefault="00FC3E66" w:rsidP="00FC3E66">
            <w:pPr>
              <w:rPr>
                <w:rFonts w:ascii="Arial" w:eastAsia="Calibri" w:hAnsi="Arial" w:cs="Arial"/>
                <w:color w:val="000000" w:themeColor="text1"/>
                <w:sz w:val="18"/>
                <w:szCs w:val="18"/>
                <w:lang w:eastAsia="pl-PL"/>
              </w:rPr>
            </w:pPr>
          </w:p>
        </w:tc>
      </w:tr>
      <w:tr w:rsidR="00FC3E66" w:rsidRPr="00FC3E66" w14:paraId="13AD419C" w14:textId="77777777" w:rsidTr="00456DC3">
        <w:trPr>
          <w:trHeight w:val="562"/>
          <w:jc w:val="center"/>
        </w:trPr>
        <w:tc>
          <w:tcPr>
            <w:tcW w:w="656" w:type="dxa"/>
            <w:vMerge/>
            <w:tcBorders>
              <w:left w:val="single" w:sz="4" w:space="0" w:color="000000"/>
              <w:bottom w:val="single" w:sz="4" w:space="0" w:color="000000"/>
              <w:right w:val="single" w:sz="4" w:space="0" w:color="000000"/>
            </w:tcBorders>
            <w:vAlign w:val="center"/>
          </w:tcPr>
          <w:p w14:paraId="0E059099" w14:textId="77777777" w:rsidR="00FC3E66" w:rsidRPr="00FC3E66" w:rsidRDefault="00FC3E66" w:rsidP="00FC3E66">
            <w:pPr>
              <w:rPr>
                <w:rFonts w:ascii="Arial" w:eastAsia="Calibri" w:hAnsi="Arial" w:cs="Arial"/>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0688F542" w14:textId="77777777" w:rsidR="00FC3E66" w:rsidRPr="00FC3E66" w:rsidRDefault="00FC3E66"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 </w:t>
            </w:r>
            <w:r w:rsidRPr="00FC3E66">
              <w:rPr>
                <w:rFonts w:ascii="Arial" w:eastAsia="Calibri" w:hAnsi="Arial" w:cs="Arial"/>
                <w:color w:val="000000" w:themeColor="text1"/>
                <w:sz w:val="18"/>
                <w:szCs w:val="18"/>
                <w:lang w:eastAsia="pl-PL"/>
              </w:rPr>
              <w:t>analiza SWOT pod kątem funkcjonowania firmy</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4F3596E1" w14:textId="156676B1" w:rsidR="00FC3E66" w:rsidRPr="00FC3E66" w:rsidRDefault="00FC3E66"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0-2</w:t>
            </w:r>
          </w:p>
        </w:tc>
        <w:tc>
          <w:tcPr>
            <w:tcW w:w="1483" w:type="dxa"/>
            <w:tcBorders>
              <w:top w:val="single" w:sz="4" w:space="0" w:color="000000"/>
              <w:left w:val="single" w:sz="4" w:space="0" w:color="000000"/>
              <w:bottom w:val="single" w:sz="4" w:space="0" w:color="000000"/>
              <w:right w:val="single" w:sz="4" w:space="0" w:color="000000"/>
            </w:tcBorders>
            <w:vAlign w:val="center"/>
          </w:tcPr>
          <w:p w14:paraId="55EA0E87" w14:textId="77777777" w:rsidR="00FC3E66" w:rsidRPr="00FC3E66" w:rsidRDefault="00FC3E66"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0F3C3440" w14:textId="77777777" w:rsidR="00FC3E66" w:rsidRPr="00FC3E66" w:rsidRDefault="00FC3E66" w:rsidP="00FC3E66">
            <w:pPr>
              <w:rPr>
                <w:rFonts w:ascii="Arial" w:eastAsia="Calibri" w:hAnsi="Arial" w:cs="Arial"/>
                <w:color w:val="000000" w:themeColor="text1"/>
                <w:sz w:val="18"/>
                <w:szCs w:val="18"/>
                <w:lang w:eastAsia="pl-PL"/>
              </w:rPr>
            </w:pPr>
          </w:p>
        </w:tc>
      </w:tr>
      <w:tr w:rsidR="00600E56" w:rsidRPr="00FC3E66" w14:paraId="780F2F88" w14:textId="77777777" w:rsidTr="00C00051">
        <w:trPr>
          <w:trHeight w:val="58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BAC6A6" w14:textId="149E95AB"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4</w:t>
            </w:r>
            <w:r w:rsidR="00A74A4E" w:rsidRPr="00FC3E66">
              <w:rPr>
                <w:rFonts w:ascii="Arial" w:eastAsia="Calibri" w:hAnsi="Arial" w:cs="Arial"/>
                <w:b/>
                <w:bCs/>
                <w:color w:val="000000" w:themeColor="text1"/>
                <w:sz w:val="18"/>
                <w:szCs w:val="18"/>
                <w:lang w:eastAsia="pl-PL"/>
              </w:rPr>
              <w:t>.</w:t>
            </w:r>
          </w:p>
        </w:tc>
        <w:tc>
          <w:tcPr>
            <w:tcW w:w="44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63CB5C" w14:textId="625D61FC"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Ocena </w:t>
            </w:r>
            <w:r w:rsidR="00C00051" w:rsidRPr="00FC3E66">
              <w:rPr>
                <w:rFonts w:ascii="Arial" w:eastAsia="Calibri" w:hAnsi="Arial" w:cs="Arial"/>
                <w:b/>
                <w:bCs/>
                <w:color w:val="000000" w:themeColor="text1"/>
                <w:sz w:val="18"/>
                <w:szCs w:val="18"/>
                <w:lang w:eastAsia="pl-PL"/>
              </w:rPr>
              <w:t>szczegółowej specyfikacji wydatków do poniesienia w ramach dofinansowania</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7D6867" w14:textId="213FB6AA" w:rsidR="00A74A4E" w:rsidRPr="00FC3E66" w:rsidRDefault="00A74A4E" w:rsidP="00FC3E66">
            <w:pP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0-</w:t>
            </w:r>
            <w:r w:rsidR="00BF10B0" w:rsidRPr="00FC3E66">
              <w:rPr>
                <w:rFonts w:ascii="Arial" w:eastAsia="Calibri" w:hAnsi="Arial" w:cs="Arial"/>
                <w:b/>
                <w:color w:val="000000" w:themeColor="text1"/>
                <w:sz w:val="18"/>
                <w:szCs w:val="18"/>
                <w:lang w:eastAsia="pl-PL"/>
              </w:rPr>
              <w:t>4</w:t>
            </w:r>
            <w:r w:rsidRPr="00FC3E66">
              <w:rPr>
                <w:rFonts w:ascii="Arial" w:eastAsia="Calibri" w:hAnsi="Arial" w:cs="Arial"/>
                <w:b/>
                <w:color w:val="000000" w:themeColor="text1"/>
                <w:sz w:val="18"/>
                <w:szCs w:val="18"/>
                <w:lang w:eastAsia="pl-PL"/>
              </w:rPr>
              <w:t xml:space="preserve"> pkt</w:t>
            </w:r>
          </w:p>
        </w:tc>
        <w:tc>
          <w:tcPr>
            <w:tcW w:w="1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1B2B69"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D1583" w14:textId="77777777" w:rsidR="00A74A4E" w:rsidRPr="00FC3E66" w:rsidRDefault="00A74A4E" w:rsidP="00FC3E66">
            <w:pPr>
              <w:rPr>
                <w:rFonts w:ascii="Arial" w:eastAsia="Calibri" w:hAnsi="Arial" w:cs="Arial"/>
                <w:color w:val="000000" w:themeColor="text1"/>
                <w:sz w:val="18"/>
                <w:szCs w:val="18"/>
                <w:lang w:eastAsia="pl-PL"/>
              </w:rPr>
            </w:pPr>
          </w:p>
        </w:tc>
      </w:tr>
      <w:tr w:rsidR="00600E56" w:rsidRPr="00FC3E66" w14:paraId="3C37ADA6" w14:textId="77777777" w:rsidTr="00C00051">
        <w:trPr>
          <w:trHeight w:val="71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9F78CD" w14:textId="1A27A943"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5</w:t>
            </w:r>
            <w:r w:rsidR="00A74A4E" w:rsidRPr="00FC3E66">
              <w:rPr>
                <w:rFonts w:ascii="Arial" w:eastAsia="Calibri" w:hAnsi="Arial" w:cs="Arial"/>
                <w:b/>
                <w:bCs/>
                <w:color w:val="000000" w:themeColor="text1"/>
                <w:sz w:val="18"/>
                <w:szCs w:val="18"/>
                <w:lang w:eastAsia="pl-PL"/>
              </w:rPr>
              <w:t>.</w:t>
            </w:r>
          </w:p>
        </w:tc>
        <w:tc>
          <w:tcPr>
            <w:tcW w:w="44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EA4F2C" w14:textId="0CFC0A47" w:rsidR="00A74A4E" w:rsidRPr="00FC3E66" w:rsidRDefault="00A74A4E"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Ocena </w:t>
            </w:r>
            <w:r w:rsidR="00C00051" w:rsidRPr="00FC3E66">
              <w:rPr>
                <w:rFonts w:ascii="Arial" w:eastAsia="Calibri" w:hAnsi="Arial" w:cs="Arial"/>
                <w:b/>
                <w:bCs/>
                <w:color w:val="000000" w:themeColor="text1"/>
                <w:sz w:val="18"/>
                <w:szCs w:val="18"/>
                <w:lang w:eastAsia="pl-PL"/>
              </w:rPr>
              <w:t xml:space="preserve">szacowanych przychodów i kosztów w pierwszym roku prowadzenia działalności gospodarczej (miesięcznie)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EC512F" w14:textId="15D736FE" w:rsidR="00A74A4E" w:rsidRPr="00FC3E66" w:rsidRDefault="00A74A4E" w:rsidP="00FC3E66">
            <w:pP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0-</w:t>
            </w:r>
            <w:r w:rsidR="00BF10B0" w:rsidRPr="00FC3E66">
              <w:rPr>
                <w:rFonts w:ascii="Arial" w:eastAsia="Calibri" w:hAnsi="Arial" w:cs="Arial"/>
                <w:b/>
                <w:color w:val="000000" w:themeColor="text1"/>
                <w:sz w:val="18"/>
                <w:szCs w:val="18"/>
                <w:lang w:eastAsia="pl-PL"/>
              </w:rPr>
              <w:t>2</w:t>
            </w:r>
            <w:r w:rsidRPr="00FC3E66">
              <w:rPr>
                <w:rFonts w:ascii="Arial" w:eastAsia="Calibri" w:hAnsi="Arial" w:cs="Arial"/>
                <w:b/>
                <w:color w:val="000000" w:themeColor="text1"/>
                <w:sz w:val="18"/>
                <w:szCs w:val="18"/>
                <w:lang w:eastAsia="pl-PL"/>
              </w:rPr>
              <w:t xml:space="preserve"> pkt</w:t>
            </w:r>
          </w:p>
        </w:tc>
        <w:tc>
          <w:tcPr>
            <w:tcW w:w="1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37D6"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1FCAF" w14:textId="77777777" w:rsidR="00A74A4E" w:rsidRPr="00FC3E66" w:rsidRDefault="00A74A4E" w:rsidP="00FC3E66">
            <w:pPr>
              <w:rPr>
                <w:rFonts w:ascii="Arial" w:eastAsia="Calibri" w:hAnsi="Arial" w:cs="Arial"/>
                <w:color w:val="000000" w:themeColor="text1"/>
                <w:sz w:val="18"/>
                <w:szCs w:val="18"/>
                <w:lang w:eastAsia="pl-PL"/>
              </w:rPr>
            </w:pPr>
          </w:p>
        </w:tc>
      </w:tr>
      <w:tr w:rsidR="00600E56" w:rsidRPr="00FC3E66" w14:paraId="2AA699DA" w14:textId="77777777" w:rsidTr="00C00051">
        <w:trPr>
          <w:trHeight w:val="53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0D9EAF" w14:textId="3CAD0358" w:rsidR="00A74A4E" w:rsidRPr="00FC3E66" w:rsidRDefault="006C0AF4" w:rsidP="00FC3E66">
            <w:pPr>
              <w:rPr>
                <w:rFonts w:ascii="Arial" w:eastAsia="Calibri" w:hAnsi="Arial" w:cs="Arial"/>
                <w:b/>
                <w:bCs/>
                <w:color w:val="000000" w:themeColor="text1"/>
                <w:sz w:val="18"/>
                <w:szCs w:val="18"/>
                <w:lang w:eastAsia="pl-PL"/>
              </w:rPr>
            </w:pPr>
            <w:r w:rsidRPr="00FC3E66">
              <w:rPr>
                <w:rFonts w:ascii="Arial" w:eastAsia="Calibri" w:hAnsi="Arial" w:cs="Arial"/>
                <w:b/>
                <w:bCs/>
                <w:color w:val="000000" w:themeColor="text1"/>
                <w:sz w:val="18"/>
                <w:szCs w:val="18"/>
                <w:lang w:eastAsia="pl-PL"/>
              </w:rPr>
              <w:t>6</w:t>
            </w:r>
            <w:r w:rsidR="00A74A4E" w:rsidRPr="00FC3E66">
              <w:rPr>
                <w:rFonts w:ascii="Arial" w:eastAsia="Calibri" w:hAnsi="Arial" w:cs="Arial"/>
                <w:b/>
                <w:bCs/>
                <w:color w:val="000000" w:themeColor="text1"/>
                <w:sz w:val="18"/>
                <w:szCs w:val="18"/>
                <w:lang w:eastAsia="pl-PL"/>
              </w:rPr>
              <w:t>.</w:t>
            </w:r>
          </w:p>
        </w:tc>
        <w:tc>
          <w:tcPr>
            <w:tcW w:w="4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8D7033" w14:textId="77777777" w:rsidR="00A74A4E" w:rsidRPr="00FC3E66" w:rsidRDefault="00A74A4E" w:rsidP="00FC3E66">
            <w:pPr>
              <w:rPr>
                <w:rFonts w:ascii="Arial" w:eastAsia="Calibri" w:hAnsi="Arial" w:cs="Arial"/>
                <w:color w:val="000000" w:themeColor="text1"/>
                <w:sz w:val="18"/>
                <w:szCs w:val="18"/>
                <w:lang w:eastAsia="pl-PL"/>
              </w:rPr>
            </w:pPr>
            <w:r w:rsidRPr="00FC3E66">
              <w:rPr>
                <w:rFonts w:ascii="Arial" w:eastAsia="Calibri" w:hAnsi="Arial" w:cs="Arial"/>
                <w:b/>
                <w:bCs/>
                <w:color w:val="000000" w:themeColor="text1"/>
                <w:sz w:val="18"/>
                <w:szCs w:val="18"/>
                <w:lang w:eastAsia="pl-PL"/>
              </w:rPr>
              <w:t xml:space="preserve">Lokalizacja miejsca wykonywania działalności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161916" w14:textId="77777777" w:rsidR="00A74A4E" w:rsidRPr="00FC3E66" w:rsidRDefault="00A74A4E" w:rsidP="00FC3E66">
            <w:pPr>
              <w:rPr>
                <w:rFonts w:ascii="Arial" w:eastAsia="Calibri" w:hAnsi="Arial" w:cs="Arial"/>
                <w:bCs/>
                <w:color w:val="000000" w:themeColor="text1"/>
                <w:sz w:val="18"/>
                <w:szCs w:val="18"/>
                <w:lang w:eastAsia="pl-PL"/>
              </w:rPr>
            </w:pPr>
            <w:r w:rsidRPr="00FC3E66">
              <w:rPr>
                <w:rFonts w:ascii="Arial" w:eastAsia="Calibri" w:hAnsi="Arial" w:cs="Arial"/>
                <w:b/>
                <w:color w:val="000000" w:themeColor="text1"/>
                <w:sz w:val="18"/>
                <w:szCs w:val="18"/>
                <w:lang w:eastAsia="pl-PL"/>
              </w:rPr>
              <w:t>0-1 pkt</w:t>
            </w:r>
          </w:p>
        </w:tc>
        <w:tc>
          <w:tcPr>
            <w:tcW w:w="14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CD428D"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7EE1BA" w14:textId="77777777" w:rsidR="00A74A4E" w:rsidRPr="00FC3E66" w:rsidRDefault="00A74A4E" w:rsidP="00FC3E66">
            <w:pPr>
              <w:rPr>
                <w:rFonts w:ascii="Arial" w:eastAsia="Calibri" w:hAnsi="Arial" w:cs="Arial"/>
                <w:color w:val="000000" w:themeColor="text1"/>
                <w:sz w:val="18"/>
                <w:szCs w:val="18"/>
                <w:lang w:eastAsia="pl-PL"/>
              </w:rPr>
            </w:pPr>
          </w:p>
        </w:tc>
      </w:tr>
      <w:tr w:rsidR="00600E56" w:rsidRPr="00FC3E66" w14:paraId="19C981D7" w14:textId="77777777" w:rsidTr="006C0AF4">
        <w:trPr>
          <w:trHeight w:val="198"/>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54690EA5" w14:textId="77777777" w:rsidR="00A74A4E" w:rsidRPr="00FC3E66" w:rsidRDefault="00A74A4E" w:rsidP="00FC3E66">
            <w:pPr>
              <w:rPr>
                <w:rFonts w:ascii="Arial" w:eastAsia="Calibri" w:hAnsi="Arial" w:cs="Arial"/>
                <w:b/>
                <w:bCs/>
                <w:color w:val="000000" w:themeColor="text1"/>
                <w:sz w:val="18"/>
                <w:szCs w:val="18"/>
                <w:lang w:eastAsia="pl-PL"/>
              </w:rPr>
            </w:pPr>
          </w:p>
        </w:tc>
        <w:tc>
          <w:tcPr>
            <w:tcW w:w="4421" w:type="dxa"/>
            <w:tcBorders>
              <w:top w:val="single" w:sz="4" w:space="0" w:color="000000"/>
              <w:left w:val="single" w:sz="4" w:space="0" w:color="000000"/>
              <w:bottom w:val="single" w:sz="4" w:space="0" w:color="000000"/>
              <w:right w:val="single" w:sz="4" w:space="0" w:color="000000"/>
            </w:tcBorders>
            <w:hideMark/>
          </w:tcPr>
          <w:p w14:paraId="547AC38F" w14:textId="57D6FAC2" w:rsidR="00A74A4E" w:rsidRPr="00FC3E66" w:rsidRDefault="00A74A4E"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 na terenie powiatu milickiego</w:t>
            </w:r>
          </w:p>
        </w:tc>
        <w:tc>
          <w:tcPr>
            <w:tcW w:w="1354" w:type="dxa"/>
            <w:tcBorders>
              <w:top w:val="single" w:sz="4" w:space="0" w:color="000000"/>
              <w:left w:val="single" w:sz="4" w:space="0" w:color="000000"/>
              <w:bottom w:val="single" w:sz="4" w:space="0" w:color="000000"/>
              <w:right w:val="single" w:sz="4" w:space="0" w:color="000000"/>
            </w:tcBorders>
            <w:vAlign w:val="bottom"/>
            <w:hideMark/>
          </w:tcPr>
          <w:p w14:paraId="01BC4EF6" w14:textId="682DAA48" w:rsidR="00A74A4E" w:rsidRPr="00FC3E66" w:rsidRDefault="00A74A4E" w:rsidP="00FC3E66">
            <w:pPr>
              <w:rPr>
                <w:rFonts w:ascii="Arial" w:eastAsia="Calibri" w:hAnsi="Arial" w:cs="Arial"/>
                <w:bCs/>
                <w:color w:val="000000" w:themeColor="text1"/>
                <w:sz w:val="18"/>
                <w:szCs w:val="18"/>
                <w:lang w:eastAsia="pl-PL"/>
              </w:rPr>
            </w:pPr>
            <w:r w:rsidRPr="00FC3E66">
              <w:rPr>
                <w:rFonts w:ascii="Arial" w:eastAsia="Calibri" w:hAnsi="Arial" w:cs="Arial"/>
                <w:bCs/>
                <w:color w:val="000000" w:themeColor="text1"/>
                <w:sz w:val="18"/>
                <w:szCs w:val="18"/>
                <w:lang w:eastAsia="pl-PL"/>
              </w:rPr>
              <w:t>1</w:t>
            </w:r>
          </w:p>
        </w:tc>
        <w:tc>
          <w:tcPr>
            <w:tcW w:w="1483" w:type="dxa"/>
            <w:tcBorders>
              <w:top w:val="single" w:sz="4" w:space="0" w:color="000000"/>
              <w:left w:val="single" w:sz="4" w:space="0" w:color="000000"/>
              <w:bottom w:val="single" w:sz="4" w:space="0" w:color="000000"/>
              <w:right w:val="single" w:sz="4" w:space="0" w:color="000000"/>
            </w:tcBorders>
            <w:vAlign w:val="center"/>
          </w:tcPr>
          <w:p w14:paraId="302DF18F"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6D98CBA6" w14:textId="77777777" w:rsidR="00A74A4E" w:rsidRPr="00FC3E66" w:rsidRDefault="00A74A4E" w:rsidP="00FC3E66">
            <w:pPr>
              <w:rPr>
                <w:rFonts w:ascii="Arial" w:eastAsia="Calibri" w:hAnsi="Arial" w:cs="Arial"/>
                <w:color w:val="000000" w:themeColor="text1"/>
                <w:sz w:val="18"/>
                <w:szCs w:val="18"/>
                <w:lang w:eastAsia="pl-PL"/>
              </w:rPr>
            </w:pPr>
          </w:p>
        </w:tc>
      </w:tr>
      <w:tr w:rsidR="00A74A4E" w:rsidRPr="00FC3E66" w14:paraId="13BE47C9" w14:textId="77777777" w:rsidTr="006C0AF4">
        <w:trPr>
          <w:trHeight w:val="535"/>
          <w:jc w:val="center"/>
        </w:trPr>
        <w:tc>
          <w:tcPr>
            <w:tcW w:w="5077" w:type="dxa"/>
            <w:gridSpan w:val="2"/>
            <w:tcBorders>
              <w:top w:val="single" w:sz="4" w:space="0" w:color="000000"/>
              <w:left w:val="single" w:sz="4" w:space="0" w:color="000000"/>
              <w:bottom w:val="single" w:sz="4" w:space="0" w:color="000000"/>
              <w:right w:val="single" w:sz="4" w:space="0" w:color="000000"/>
            </w:tcBorders>
            <w:vAlign w:val="center"/>
            <w:hideMark/>
          </w:tcPr>
          <w:p w14:paraId="218B838C" w14:textId="77777777" w:rsidR="00A74A4E" w:rsidRPr="00FC3E66" w:rsidRDefault="00A74A4E" w:rsidP="00FC3E66">
            <w:pPr>
              <w:rPr>
                <w:rFonts w:ascii="Arial" w:eastAsia="Calibri" w:hAnsi="Arial" w:cs="Arial"/>
                <w:color w:val="000000" w:themeColor="text1"/>
                <w:sz w:val="18"/>
                <w:szCs w:val="18"/>
                <w:lang w:eastAsia="pl-PL"/>
              </w:rPr>
            </w:pPr>
            <w:r w:rsidRPr="00FC3E66">
              <w:rPr>
                <w:rFonts w:ascii="Arial" w:eastAsia="Calibri" w:hAnsi="Arial" w:cs="Arial"/>
                <w:color w:val="000000" w:themeColor="text1"/>
                <w:sz w:val="18"/>
                <w:szCs w:val="18"/>
                <w:lang w:eastAsia="pl-PL"/>
              </w:rPr>
              <w:t>Maksymalna możliwa do uzyskania liczba punktów</w:t>
            </w:r>
          </w:p>
        </w:tc>
        <w:tc>
          <w:tcPr>
            <w:tcW w:w="1354" w:type="dxa"/>
            <w:tcBorders>
              <w:top w:val="single" w:sz="4" w:space="0" w:color="000000"/>
              <w:left w:val="single" w:sz="4" w:space="0" w:color="000000"/>
              <w:bottom w:val="single" w:sz="4" w:space="0" w:color="000000"/>
              <w:right w:val="single" w:sz="4" w:space="0" w:color="000000"/>
            </w:tcBorders>
            <w:vAlign w:val="center"/>
            <w:hideMark/>
          </w:tcPr>
          <w:p w14:paraId="0042640F" w14:textId="4A118D5F" w:rsidR="00A74A4E" w:rsidRPr="00FC3E66" w:rsidRDefault="00AD0555" w:rsidP="00FC3E66">
            <w:pPr>
              <w:rPr>
                <w:rFonts w:ascii="Arial" w:eastAsia="Calibri" w:hAnsi="Arial" w:cs="Arial"/>
                <w:b/>
                <w:color w:val="000000" w:themeColor="text1"/>
                <w:sz w:val="18"/>
                <w:szCs w:val="18"/>
                <w:lang w:eastAsia="pl-PL"/>
              </w:rPr>
            </w:pPr>
            <w:r w:rsidRPr="00FC3E66">
              <w:rPr>
                <w:rFonts w:ascii="Arial" w:eastAsia="Calibri" w:hAnsi="Arial" w:cs="Arial"/>
                <w:b/>
                <w:color w:val="000000" w:themeColor="text1"/>
                <w:sz w:val="18"/>
                <w:szCs w:val="18"/>
                <w:lang w:eastAsia="pl-PL"/>
              </w:rPr>
              <w:t>3</w:t>
            </w:r>
            <w:r w:rsidR="00600E56" w:rsidRPr="00FC3E66">
              <w:rPr>
                <w:rFonts w:ascii="Arial" w:eastAsia="Calibri" w:hAnsi="Arial" w:cs="Arial"/>
                <w:b/>
                <w:color w:val="000000" w:themeColor="text1"/>
                <w:sz w:val="18"/>
                <w:szCs w:val="18"/>
                <w:lang w:eastAsia="pl-PL"/>
              </w:rPr>
              <w:t>0</w:t>
            </w:r>
          </w:p>
        </w:tc>
        <w:tc>
          <w:tcPr>
            <w:tcW w:w="1483" w:type="dxa"/>
            <w:tcBorders>
              <w:top w:val="single" w:sz="4" w:space="0" w:color="000000"/>
              <w:left w:val="single" w:sz="4" w:space="0" w:color="000000"/>
              <w:bottom w:val="single" w:sz="4" w:space="0" w:color="000000"/>
              <w:right w:val="single" w:sz="4" w:space="0" w:color="000000"/>
            </w:tcBorders>
            <w:vAlign w:val="center"/>
          </w:tcPr>
          <w:p w14:paraId="0E0550E5" w14:textId="77777777" w:rsidR="00A74A4E" w:rsidRPr="00FC3E66" w:rsidRDefault="00A74A4E" w:rsidP="00FC3E66">
            <w:pPr>
              <w:rPr>
                <w:rFonts w:ascii="Arial" w:eastAsia="Calibri" w:hAnsi="Arial" w:cs="Arial"/>
                <w:color w:val="000000" w:themeColor="text1"/>
                <w:sz w:val="18"/>
                <w:szCs w:val="18"/>
                <w:lang w:eastAsia="pl-PL"/>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7CFD1291" w14:textId="77777777" w:rsidR="00A74A4E" w:rsidRPr="00FC3E66" w:rsidRDefault="00A74A4E" w:rsidP="00FC3E66">
            <w:pPr>
              <w:rPr>
                <w:rFonts w:ascii="Arial" w:eastAsia="Calibri" w:hAnsi="Arial" w:cs="Arial"/>
                <w:color w:val="000000" w:themeColor="text1"/>
                <w:sz w:val="18"/>
                <w:szCs w:val="18"/>
                <w:lang w:eastAsia="pl-PL"/>
              </w:rPr>
            </w:pPr>
          </w:p>
        </w:tc>
      </w:tr>
    </w:tbl>
    <w:p w14:paraId="05D4A07F" w14:textId="77777777" w:rsidR="00A74A4E" w:rsidRPr="00FC3E66" w:rsidRDefault="00A74A4E" w:rsidP="00FC3E66">
      <w:pPr>
        <w:spacing w:after="0" w:line="240" w:lineRule="auto"/>
        <w:contextualSpacing/>
        <w:rPr>
          <w:rFonts w:ascii="Arial" w:eastAsia="Calibri" w:hAnsi="Arial" w:cs="Arial"/>
          <w:color w:val="000000" w:themeColor="text1"/>
          <w:sz w:val="18"/>
          <w:szCs w:val="18"/>
        </w:rPr>
      </w:pPr>
    </w:p>
    <w:p w14:paraId="491DDDA3" w14:textId="77777777" w:rsidR="00A74A4E" w:rsidRPr="00FC3E66" w:rsidRDefault="00A74A4E" w:rsidP="00FC3E66">
      <w:pPr>
        <w:spacing w:after="0" w:line="240" w:lineRule="auto"/>
        <w:contextualSpacing/>
        <w:rPr>
          <w:rFonts w:ascii="Arial" w:eastAsia="Calibri" w:hAnsi="Arial" w:cs="Arial"/>
          <w:color w:val="000000" w:themeColor="text1"/>
          <w:sz w:val="18"/>
          <w:szCs w:val="18"/>
        </w:rPr>
      </w:pPr>
    </w:p>
    <w:p w14:paraId="19CC8438" w14:textId="77777777" w:rsidR="00A74A4E" w:rsidRPr="00FC3E66" w:rsidRDefault="00A74A4E" w:rsidP="00FC3E66">
      <w:pPr>
        <w:spacing w:after="0" w:line="240" w:lineRule="auto"/>
        <w:contextualSpacing/>
        <w:rPr>
          <w:rFonts w:ascii="Arial" w:eastAsia="Calibri" w:hAnsi="Arial" w:cs="Arial"/>
          <w:color w:val="000000" w:themeColor="text1"/>
          <w:sz w:val="18"/>
          <w:szCs w:val="18"/>
        </w:rPr>
      </w:pPr>
    </w:p>
    <w:p w14:paraId="55F90F31" w14:textId="77777777" w:rsidR="00A74A4E" w:rsidRPr="00FC3E66" w:rsidRDefault="00A74A4E" w:rsidP="00FC3E66">
      <w:pPr>
        <w:spacing w:after="0" w:line="240" w:lineRule="auto"/>
        <w:contextualSpacing/>
        <w:rPr>
          <w:rFonts w:ascii="Arial" w:eastAsia="Calibri" w:hAnsi="Arial" w:cs="Arial"/>
          <w:color w:val="000000" w:themeColor="text1"/>
          <w:sz w:val="18"/>
          <w:szCs w:val="18"/>
        </w:rPr>
      </w:pPr>
    </w:p>
    <w:p w14:paraId="02277BD7" w14:textId="14D618BD" w:rsidR="00A74A4E" w:rsidRPr="00FC3E66" w:rsidRDefault="00A74A4E" w:rsidP="00FC3E66">
      <w:pPr>
        <w:spacing w:after="0" w:line="240" w:lineRule="auto"/>
        <w:rPr>
          <w:rFonts w:ascii="Arial" w:hAnsi="Arial" w:cs="Arial"/>
          <w:color w:val="000000" w:themeColor="text1"/>
          <w:kern w:val="2"/>
          <w:sz w:val="18"/>
          <w:szCs w:val="18"/>
          <w14:ligatures w14:val="standardContextual"/>
        </w:rPr>
      </w:pPr>
      <w:r w:rsidRPr="00FC3E66">
        <w:rPr>
          <w:rFonts w:ascii="Arial" w:hAnsi="Arial" w:cs="Arial"/>
          <w:color w:val="000000" w:themeColor="text1"/>
          <w:sz w:val="18"/>
          <w:szCs w:val="18"/>
        </w:rPr>
        <w:t>(miejscowość i data)</w:t>
      </w:r>
      <w:r w:rsidR="00FC3E66" w:rsidRPr="00FC3E66">
        <w:rPr>
          <w:rFonts w:ascii="Arial" w:hAnsi="Arial" w:cs="Arial"/>
          <w:color w:val="000000" w:themeColor="text1"/>
          <w:kern w:val="2"/>
          <w:sz w:val="18"/>
          <w:szCs w:val="18"/>
          <w14:ligatures w14:val="standardContextual"/>
        </w:rPr>
        <w:tab/>
      </w:r>
      <w:r w:rsidR="00FC3E66" w:rsidRPr="00FC3E66">
        <w:rPr>
          <w:rFonts w:ascii="Arial" w:hAnsi="Arial" w:cs="Arial"/>
          <w:color w:val="000000" w:themeColor="text1"/>
          <w:kern w:val="2"/>
          <w:sz w:val="18"/>
          <w:szCs w:val="18"/>
          <w14:ligatures w14:val="standardContextual"/>
        </w:rPr>
        <w:tab/>
      </w:r>
      <w:r w:rsidR="00FC3E66" w:rsidRPr="00FC3E66">
        <w:rPr>
          <w:rFonts w:ascii="Arial" w:hAnsi="Arial" w:cs="Arial"/>
          <w:color w:val="000000" w:themeColor="text1"/>
          <w:kern w:val="2"/>
          <w:sz w:val="18"/>
          <w:szCs w:val="18"/>
          <w14:ligatures w14:val="standardContextual"/>
        </w:rPr>
        <w:tab/>
      </w:r>
      <w:r w:rsidR="00FC3E66" w:rsidRPr="00FC3E66">
        <w:rPr>
          <w:rFonts w:ascii="Arial" w:hAnsi="Arial" w:cs="Arial"/>
          <w:color w:val="000000" w:themeColor="text1"/>
          <w:kern w:val="2"/>
          <w:sz w:val="18"/>
          <w:szCs w:val="18"/>
          <w14:ligatures w14:val="standardContextual"/>
        </w:rPr>
        <w:tab/>
      </w:r>
      <w:r w:rsidR="00FC3E66" w:rsidRPr="00FC3E66">
        <w:rPr>
          <w:rFonts w:ascii="Arial" w:hAnsi="Arial" w:cs="Arial"/>
          <w:color w:val="000000" w:themeColor="text1"/>
          <w:kern w:val="2"/>
          <w:sz w:val="18"/>
          <w:szCs w:val="18"/>
          <w14:ligatures w14:val="standardContextual"/>
        </w:rPr>
        <w:tab/>
      </w:r>
      <w:r w:rsidR="00FC3E66" w:rsidRPr="00FC3E66">
        <w:rPr>
          <w:rFonts w:ascii="Arial" w:hAnsi="Arial" w:cs="Arial"/>
          <w:color w:val="000000" w:themeColor="text1"/>
          <w:kern w:val="2"/>
          <w:sz w:val="18"/>
          <w:szCs w:val="18"/>
          <w14:ligatures w14:val="standardContextual"/>
        </w:rPr>
        <w:tab/>
      </w:r>
      <w:r w:rsidR="00FC3E66" w:rsidRPr="00FC3E66">
        <w:rPr>
          <w:rFonts w:ascii="Arial" w:hAnsi="Arial" w:cs="Arial"/>
          <w:color w:val="000000" w:themeColor="text1"/>
          <w:kern w:val="2"/>
          <w:sz w:val="18"/>
          <w:szCs w:val="18"/>
          <w14:ligatures w14:val="standardContextual"/>
        </w:rPr>
        <w:tab/>
      </w:r>
      <w:r w:rsidRPr="00FC3E66">
        <w:rPr>
          <w:rFonts w:ascii="Arial" w:hAnsi="Arial" w:cs="Arial"/>
          <w:color w:val="000000" w:themeColor="text1"/>
          <w:sz w:val="18"/>
          <w:szCs w:val="18"/>
        </w:rPr>
        <w:t>(czytelny podpis członka Komisji)</w:t>
      </w:r>
    </w:p>
    <w:p w14:paraId="3FC69FD4" w14:textId="77777777" w:rsidR="00A74A4E" w:rsidRPr="00FC3E66" w:rsidRDefault="00A74A4E" w:rsidP="00FC3E66">
      <w:pPr>
        <w:spacing w:after="0" w:line="240" w:lineRule="auto"/>
        <w:contextualSpacing/>
        <w:rPr>
          <w:rFonts w:ascii="Arial" w:eastAsia="Calibri" w:hAnsi="Arial" w:cs="Arial"/>
          <w:color w:val="000000" w:themeColor="text1"/>
          <w:sz w:val="18"/>
          <w:szCs w:val="18"/>
        </w:rPr>
      </w:pPr>
    </w:p>
    <w:p w14:paraId="102E98FD" w14:textId="1C7E664F" w:rsidR="00A74A4E" w:rsidRPr="00FC3E66" w:rsidRDefault="00A74A4E" w:rsidP="00FC3E66">
      <w:pPr>
        <w:spacing w:after="0" w:line="240" w:lineRule="auto"/>
        <w:contextualSpacing/>
        <w:rPr>
          <w:rFonts w:ascii="Arial" w:hAnsi="Arial" w:cs="Arial"/>
          <w:bCs/>
          <w:color w:val="000000" w:themeColor="text1"/>
          <w:sz w:val="18"/>
          <w:szCs w:val="18"/>
        </w:rPr>
      </w:pPr>
    </w:p>
    <w:sectPr w:rsidR="00A74A4E" w:rsidRPr="00FC3E66" w:rsidSect="00FC3E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895C" w14:textId="77777777" w:rsidR="00EA773F" w:rsidRDefault="00EA773F" w:rsidP="000E1F5F">
      <w:pPr>
        <w:spacing w:after="0" w:line="240" w:lineRule="auto"/>
      </w:pPr>
      <w:r>
        <w:separator/>
      </w:r>
    </w:p>
  </w:endnote>
  <w:endnote w:type="continuationSeparator" w:id="0">
    <w:p w14:paraId="56F181C1" w14:textId="77777777" w:rsidR="00EA773F" w:rsidRDefault="00EA773F" w:rsidP="000E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6A50" w14:textId="77777777" w:rsidR="00EA773F" w:rsidRDefault="00EA773F" w:rsidP="000E1F5F">
      <w:pPr>
        <w:spacing w:after="0" w:line="240" w:lineRule="auto"/>
      </w:pPr>
      <w:r>
        <w:separator/>
      </w:r>
    </w:p>
  </w:footnote>
  <w:footnote w:type="continuationSeparator" w:id="0">
    <w:p w14:paraId="23FA34F9" w14:textId="77777777" w:rsidR="00EA773F" w:rsidRDefault="00EA773F" w:rsidP="000E1F5F">
      <w:pPr>
        <w:spacing w:after="0" w:line="240" w:lineRule="auto"/>
      </w:pPr>
      <w:r>
        <w:continuationSeparator/>
      </w:r>
    </w:p>
  </w:footnote>
  <w:footnote w:id="1">
    <w:p w14:paraId="6094FBE3" w14:textId="77777777" w:rsidR="00372468" w:rsidRPr="00372468" w:rsidRDefault="00372468" w:rsidP="00372468">
      <w:pPr>
        <w:pStyle w:val="Tekstprzypisudolnego"/>
      </w:pPr>
      <w:r>
        <w:rPr>
          <w:rStyle w:val="Odwoanieprzypisudolnego"/>
        </w:rPr>
        <w:footnoteRef/>
      </w:r>
      <w:r>
        <w:t xml:space="preserve"> </w:t>
      </w:r>
      <w:r w:rsidRPr="00372468">
        <w:t>Każde kryterium ocenione zostanie poprzez zastosowanie zasady przyznania wskazanej ilości  punktów.</w:t>
      </w:r>
    </w:p>
    <w:p w14:paraId="4981A6A4" w14:textId="4E902834" w:rsidR="00372468" w:rsidRDefault="0037246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273"/>
    <w:multiLevelType w:val="singleLevel"/>
    <w:tmpl w:val="00000002"/>
    <w:lvl w:ilvl="0">
      <w:start w:val="1"/>
      <w:numFmt w:val="lowerLetter"/>
      <w:lvlText w:val="%1)"/>
      <w:lvlJc w:val="left"/>
      <w:pPr>
        <w:tabs>
          <w:tab w:val="num" w:pos="435"/>
        </w:tabs>
        <w:ind w:left="435" w:hanging="360"/>
      </w:pPr>
    </w:lvl>
  </w:abstractNum>
  <w:abstractNum w:abstractNumId="1" w15:restartNumberingAfterBreak="0">
    <w:nsid w:val="0D1350B9"/>
    <w:multiLevelType w:val="hybridMultilevel"/>
    <w:tmpl w:val="3A9A6D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AB00582"/>
    <w:multiLevelType w:val="hybridMultilevel"/>
    <w:tmpl w:val="E102B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C239F1"/>
    <w:multiLevelType w:val="hybridMultilevel"/>
    <w:tmpl w:val="043AA8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ABB770C"/>
    <w:multiLevelType w:val="hybridMultilevel"/>
    <w:tmpl w:val="EEF24B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2B2D1A5B"/>
    <w:multiLevelType w:val="hybridMultilevel"/>
    <w:tmpl w:val="AFC6B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930"/>
    <w:multiLevelType w:val="hybridMultilevel"/>
    <w:tmpl w:val="2462112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E4717"/>
    <w:multiLevelType w:val="hybridMultilevel"/>
    <w:tmpl w:val="2298A3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12E76DA"/>
    <w:multiLevelType w:val="hybridMultilevel"/>
    <w:tmpl w:val="932C9B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1750FAE"/>
    <w:multiLevelType w:val="hybridMultilevel"/>
    <w:tmpl w:val="5C6AAE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17D3C9E"/>
    <w:multiLevelType w:val="hybridMultilevel"/>
    <w:tmpl w:val="5C0210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4717E2E"/>
    <w:multiLevelType w:val="hybridMultilevel"/>
    <w:tmpl w:val="2C201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9210C6"/>
    <w:multiLevelType w:val="hybridMultilevel"/>
    <w:tmpl w:val="5E1820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4F13422"/>
    <w:multiLevelType w:val="hybridMultilevel"/>
    <w:tmpl w:val="50CAB7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774800"/>
    <w:multiLevelType w:val="hybridMultilevel"/>
    <w:tmpl w:val="E25218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70D30E8"/>
    <w:multiLevelType w:val="hybridMultilevel"/>
    <w:tmpl w:val="D87A3E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7544F00"/>
    <w:multiLevelType w:val="hybridMultilevel"/>
    <w:tmpl w:val="7EDAC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A444F"/>
    <w:multiLevelType w:val="hybridMultilevel"/>
    <w:tmpl w:val="861A1B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39A07D09"/>
    <w:multiLevelType w:val="hybridMultilevel"/>
    <w:tmpl w:val="0BD8BF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A2E2F06"/>
    <w:multiLevelType w:val="hybridMultilevel"/>
    <w:tmpl w:val="7578F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AB44EB"/>
    <w:multiLevelType w:val="hybridMultilevel"/>
    <w:tmpl w:val="003A164C"/>
    <w:lvl w:ilvl="0" w:tplc="ACE4114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713F13"/>
    <w:multiLevelType w:val="hybridMultilevel"/>
    <w:tmpl w:val="1F347DF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42B25646"/>
    <w:multiLevelType w:val="hybridMultilevel"/>
    <w:tmpl w:val="ED765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915BA0"/>
    <w:multiLevelType w:val="hybridMultilevel"/>
    <w:tmpl w:val="8F183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27960"/>
    <w:multiLevelType w:val="hybridMultilevel"/>
    <w:tmpl w:val="121ADC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47735F"/>
    <w:multiLevelType w:val="hybridMultilevel"/>
    <w:tmpl w:val="A7120A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9D36078"/>
    <w:multiLevelType w:val="hybridMultilevel"/>
    <w:tmpl w:val="47805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F90EA6"/>
    <w:multiLevelType w:val="hybridMultilevel"/>
    <w:tmpl w:val="F0048ED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4B97931"/>
    <w:multiLevelType w:val="hybridMultilevel"/>
    <w:tmpl w:val="1E0C1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4D03C7"/>
    <w:multiLevelType w:val="hybridMultilevel"/>
    <w:tmpl w:val="8B66608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5FBF72EB"/>
    <w:multiLevelType w:val="hybridMultilevel"/>
    <w:tmpl w:val="C486C6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201088F"/>
    <w:multiLevelType w:val="hybridMultilevel"/>
    <w:tmpl w:val="476C4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1F04EE"/>
    <w:multiLevelType w:val="hybridMultilevel"/>
    <w:tmpl w:val="95962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116DD"/>
    <w:multiLevelType w:val="hybridMultilevel"/>
    <w:tmpl w:val="DF80BD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2FB576A"/>
    <w:multiLevelType w:val="hybridMultilevel"/>
    <w:tmpl w:val="928465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38F1035"/>
    <w:multiLevelType w:val="hybridMultilevel"/>
    <w:tmpl w:val="FA0E90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BDB6651"/>
    <w:multiLevelType w:val="hybridMultilevel"/>
    <w:tmpl w:val="E340CD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37506190">
    <w:abstractNumId w:val="28"/>
  </w:num>
  <w:num w:numId="2" w16cid:durableId="219444170">
    <w:abstractNumId w:val="19"/>
  </w:num>
  <w:num w:numId="3" w16cid:durableId="963970540">
    <w:abstractNumId w:val="20"/>
  </w:num>
  <w:num w:numId="4" w16cid:durableId="811337828">
    <w:abstractNumId w:val="36"/>
  </w:num>
  <w:num w:numId="5" w16cid:durableId="1068964266">
    <w:abstractNumId w:val="8"/>
  </w:num>
  <w:num w:numId="6" w16cid:durableId="861749352">
    <w:abstractNumId w:val="30"/>
  </w:num>
  <w:num w:numId="7" w16cid:durableId="875578883">
    <w:abstractNumId w:val="15"/>
  </w:num>
  <w:num w:numId="8" w16cid:durableId="977415637">
    <w:abstractNumId w:val="5"/>
  </w:num>
  <w:num w:numId="9" w16cid:durableId="1061169285">
    <w:abstractNumId w:val="2"/>
  </w:num>
  <w:num w:numId="10" w16cid:durableId="891505229">
    <w:abstractNumId w:val="13"/>
  </w:num>
  <w:num w:numId="11" w16cid:durableId="1933969392">
    <w:abstractNumId w:val="22"/>
  </w:num>
  <w:num w:numId="12" w16cid:durableId="791830529">
    <w:abstractNumId w:val="9"/>
  </w:num>
  <w:num w:numId="13" w16cid:durableId="782382344">
    <w:abstractNumId w:val="34"/>
  </w:num>
  <w:num w:numId="14" w16cid:durableId="1655137387">
    <w:abstractNumId w:val="33"/>
  </w:num>
  <w:num w:numId="15" w16cid:durableId="895043267">
    <w:abstractNumId w:val="25"/>
  </w:num>
  <w:num w:numId="16" w16cid:durableId="288316270">
    <w:abstractNumId w:val="3"/>
  </w:num>
  <w:num w:numId="17" w16cid:durableId="2132821246">
    <w:abstractNumId w:val="14"/>
  </w:num>
  <w:num w:numId="18" w16cid:durableId="408380491">
    <w:abstractNumId w:val="23"/>
  </w:num>
  <w:num w:numId="19" w16cid:durableId="1450200345">
    <w:abstractNumId w:val="12"/>
  </w:num>
  <w:num w:numId="20" w16cid:durableId="1154683803">
    <w:abstractNumId w:val="21"/>
  </w:num>
  <w:num w:numId="21" w16cid:durableId="162596464">
    <w:abstractNumId w:val="11"/>
  </w:num>
  <w:num w:numId="22" w16cid:durableId="1875338626">
    <w:abstractNumId w:val="1"/>
  </w:num>
  <w:num w:numId="23" w16cid:durableId="777650361">
    <w:abstractNumId w:val="18"/>
  </w:num>
  <w:num w:numId="24" w16cid:durableId="2023624158">
    <w:abstractNumId w:val="24"/>
  </w:num>
  <w:num w:numId="25" w16cid:durableId="1571578339">
    <w:abstractNumId w:val="17"/>
  </w:num>
  <w:num w:numId="26" w16cid:durableId="1115366245">
    <w:abstractNumId w:val="31"/>
  </w:num>
  <w:num w:numId="27" w16cid:durableId="1228417301">
    <w:abstractNumId w:val="6"/>
  </w:num>
  <w:num w:numId="28" w16cid:durableId="188420713">
    <w:abstractNumId w:val="27"/>
  </w:num>
  <w:num w:numId="29" w16cid:durableId="309600378">
    <w:abstractNumId w:val="4"/>
  </w:num>
  <w:num w:numId="30" w16cid:durableId="1992785277">
    <w:abstractNumId w:val="32"/>
  </w:num>
  <w:num w:numId="31" w16cid:durableId="1215387048">
    <w:abstractNumId w:val="26"/>
  </w:num>
  <w:num w:numId="32" w16cid:durableId="805665928">
    <w:abstractNumId w:val="7"/>
  </w:num>
  <w:num w:numId="33" w16cid:durableId="1350452923">
    <w:abstractNumId w:val="10"/>
  </w:num>
  <w:num w:numId="34" w16cid:durableId="1414086557">
    <w:abstractNumId w:val="0"/>
    <w:lvlOverride w:ilvl="0">
      <w:startOverride w:val="1"/>
    </w:lvlOverride>
  </w:num>
  <w:num w:numId="35" w16cid:durableId="456721697">
    <w:abstractNumId w:val="16"/>
  </w:num>
  <w:num w:numId="36" w16cid:durableId="464391842">
    <w:abstractNumId w:val="29"/>
  </w:num>
  <w:num w:numId="37" w16cid:durableId="11345197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54"/>
    <w:rsid w:val="00003ECD"/>
    <w:rsid w:val="00011A3F"/>
    <w:rsid w:val="00024F72"/>
    <w:rsid w:val="00036533"/>
    <w:rsid w:val="000405AB"/>
    <w:rsid w:val="00046886"/>
    <w:rsid w:val="000529CB"/>
    <w:rsid w:val="00055061"/>
    <w:rsid w:val="00062275"/>
    <w:rsid w:val="00063EB4"/>
    <w:rsid w:val="00065392"/>
    <w:rsid w:val="00067257"/>
    <w:rsid w:val="00090303"/>
    <w:rsid w:val="000912E5"/>
    <w:rsid w:val="00097833"/>
    <w:rsid w:val="000A0AA0"/>
    <w:rsid w:val="000A1603"/>
    <w:rsid w:val="000B0FC8"/>
    <w:rsid w:val="000B5056"/>
    <w:rsid w:val="000C512C"/>
    <w:rsid w:val="000C7354"/>
    <w:rsid w:val="000D518B"/>
    <w:rsid w:val="000E10A9"/>
    <w:rsid w:val="000E1F5F"/>
    <w:rsid w:val="000E3A1B"/>
    <w:rsid w:val="000E4DB3"/>
    <w:rsid w:val="000F39B8"/>
    <w:rsid w:val="001012BC"/>
    <w:rsid w:val="00111161"/>
    <w:rsid w:val="001143E8"/>
    <w:rsid w:val="0013060F"/>
    <w:rsid w:val="00134720"/>
    <w:rsid w:val="001433DA"/>
    <w:rsid w:val="00145C46"/>
    <w:rsid w:val="00147DC9"/>
    <w:rsid w:val="00155EC1"/>
    <w:rsid w:val="00155EF1"/>
    <w:rsid w:val="00172F6F"/>
    <w:rsid w:val="00177E2F"/>
    <w:rsid w:val="00191438"/>
    <w:rsid w:val="001B1E64"/>
    <w:rsid w:val="001B6B5A"/>
    <w:rsid w:val="001B7E6F"/>
    <w:rsid w:val="001C5E06"/>
    <w:rsid w:val="001C66AB"/>
    <w:rsid w:val="001C6865"/>
    <w:rsid w:val="001D2CFC"/>
    <w:rsid w:val="001D4108"/>
    <w:rsid w:val="001E613B"/>
    <w:rsid w:val="001F5269"/>
    <w:rsid w:val="00203D2A"/>
    <w:rsid w:val="00206D1E"/>
    <w:rsid w:val="002072FA"/>
    <w:rsid w:val="002179F8"/>
    <w:rsid w:val="00223928"/>
    <w:rsid w:val="00225DCB"/>
    <w:rsid w:val="002266F1"/>
    <w:rsid w:val="00236BDE"/>
    <w:rsid w:val="00236E41"/>
    <w:rsid w:val="00242151"/>
    <w:rsid w:val="00245FB5"/>
    <w:rsid w:val="0024778C"/>
    <w:rsid w:val="00250E0E"/>
    <w:rsid w:val="00253D11"/>
    <w:rsid w:val="00257EF7"/>
    <w:rsid w:val="00267861"/>
    <w:rsid w:val="00290ECF"/>
    <w:rsid w:val="002914D1"/>
    <w:rsid w:val="0029288B"/>
    <w:rsid w:val="00292FF8"/>
    <w:rsid w:val="00296B07"/>
    <w:rsid w:val="00297787"/>
    <w:rsid w:val="00297B31"/>
    <w:rsid w:val="002A6E0E"/>
    <w:rsid w:val="002B16B2"/>
    <w:rsid w:val="002C15D8"/>
    <w:rsid w:val="002C504E"/>
    <w:rsid w:val="002C63E6"/>
    <w:rsid w:val="002D4449"/>
    <w:rsid w:val="002D5618"/>
    <w:rsid w:val="002D5B03"/>
    <w:rsid w:val="002D619A"/>
    <w:rsid w:val="002E2DBE"/>
    <w:rsid w:val="003004E7"/>
    <w:rsid w:val="003044B8"/>
    <w:rsid w:val="00304FBC"/>
    <w:rsid w:val="00305E41"/>
    <w:rsid w:val="00313990"/>
    <w:rsid w:val="00314657"/>
    <w:rsid w:val="00314A54"/>
    <w:rsid w:val="00315F66"/>
    <w:rsid w:val="00317041"/>
    <w:rsid w:val="00317389"/>
    <w:rsid w:val="00342870"/>
    <w:rsid w:val="003433F7"/>
    <w:rsid w:val="0034746E"/>
    <w:rsid w:val="0035264B"/>
    <w:rsid w:val="003528C4"/>
    <w:rsid w:val="0035527C"/>
    <w:rsid w:val="00361871"/>
    <w:rsid w:val="00365F01"/>
    <w:rsid w:val="003700DF"/>
    <w:rsid w:val="00372468"/>
    <w:rsid w:val="00384F45"/>
    <w:rsid w:val="0039682F"/>
    <w:rsid w:val="003A31D8"/>
    <w:rsid w:val="003A769C"/>
    <w:rsid w:val="003A7E77"/>
    <w:rsid w:val="003B39F8"/>
    <w:rsid w:val="003B5959"/>
    <w:rsid w:val="003B72A5"/>
    <w:rsid w:val="003C6881"/>
    <w:rsid w:val="003D3D06"/>
    <w:rsid w:val="003E42EC"/>
    <w:rsid w:val="003E6640"/>
    <w:rsid w:val="003E7764"/>
    <w:rsid w:val="003E7C64"/>
    <w:rsid w:val="003F3054"/>
    <w:rsid w:val="003F547E"/>
    <w:rsid w:val="003F5914"/>
    <w:rsid w:val="00407CB8"/>
    <w:rsid w:val="00433519"/>
    <w:rsid w:val="0043686F"/>
    <w:rsid w:val="004461A1"/>
    <w:rsid w:val="0045443C"/>
    <w:rsid w:val="00456592"/>
    <w:rsid w:val="00460D72"/>
    <w:rsid w:val="00461827"/>
    <w:rsid w:val="00481CEA"/>
    <w:rsid w:val="00490266"/>
    <w:rsid w:val="00496C30"/>
    <w:rsid w:val="004B3188"/>
    <w:rsid w:val="004C1BB6"/>
    <w:rsid w:val="004C219C"/>
    <w:rsid w:val="004C21D3"/>
    <w:rsid w:val="004C31DD"/>
    <w:rsid w:val="004C461D"/>
    <w:rsid w:val="004C7B20"/>
    <w:rsid w:val="004D25B8"/>
    <w:rsid w:val="004D3FA2"/>
    <w:rsid w:val="004D4DDD"/>
    <w:rsid w:val="004E05DB"/>
    <w:rsid w:val="004E203D"/>
    <w:rsid w:val="004E2605"/>
    <w:rsid w:val="004E6196"/>
    <w:rsid w:val="004E7523"/>
    <w:rsid w:val="004F4A23"/>
    <w:rsid w:val="004F6368"/>
    <w:rsid w:val="0050080C"/>
    <w:rsid w:val="005018B6"/>
    <w:rsid w:val="00503A4A"/>
    <w:rsid w:val="00511389"/>
    <w:rsid w:val="005249B3"/>
    <w:rsid w:val="00526BF3"/>
    <w:rsid w:val="005272EF"/>
    <w:rsid w:val="00531EC0"/>
    <w:rsid w:val="005348FE"/>
    <w:rsid w:val="00552A1C"/>
    <w:rsid w:val="005617F4"/>
    <w:rsid w:val="00566DD8"/>
    <w:rsid w:val="00570218"/>
    <w:rsid w:val="0057616C"/>
    <w:rsid w:val="00576377"/>
    <w:rsid w:val="0058331D"/>
    <w:rsid w:val="0058675F"/>
    <w:rsid w:val="005A7D8E"/>
    <w:rsid w:val="005B02F5"/>
    <w:rsid w:val="005B0484"/>
    <w:rsid w:val="005B0DAF"/>
    <w:rsid w:val="005B2963"/>
    <w:rsid w:val="005B4680"/>
    <w:rsid w:val="005B4EC5"/>
    <w:rsid w:val="005C2C22"/>
    <w:rsid w:val="005D0690"/>
    <w:rsid w:val="005D2E44"/>
    <w:rsid w:val="005D437B"/>
    <w:rsid w:val="005E3A9A"/>
    <w:rsid w:val="005F1106"/>
    <w:rsid w:val="005F23B1"/>
    <w:rsid w:val="005F64FD"/>
    <w:rsid w:val="00600E56"/>
    <w:rsid w:val="00603F4D"/>
    <w:rsid w:val="00612E0D"/>
    <w:rsid w:val="006146C0"/>
    <w:rsid w:val="006227D7"/>
    <w:rsid w:val="00650236"/>
    <w:rsid w:val="00667922"/>
    <w:rsid w:val="00672950"/>
    <w:rsid w:val="00673C64"/>
    <w:rsid w:val="006A0334"/>
    <w:rsid w:val="006B6C9C"/>
    <w:rsid w:val="006B7165"/>
    <w:rsid w:val="006B73EF"/>
    <w:rsid w:val="006C0AF4"/>
    <w:rsid w:val="006C2C2E"/>
    <w:rsid w:val="006C46BD"/>
    <w:rsid w:val="006C4A1A"/>
    <w:rsid w:val="006D0F5F"/>
    <w:rsid w:val="006D370E"/>
    <w:rsid w:val="006D3FCA"/>
    <w:rsid w:val="006D43EE"/>
    <w:rsid w:val="006D5E62"/>
    <w:rsid w:val="006D6247"/>
    <w:rsid w:val="006E0224"/>
    <w:rsid w:val="006E1FE2"/>
    <w:rsid w:val="006E58E9"/>
    <w:rsid w:val="006F1209"/>
    <w:rsid w:val="00707C52"/>
    <w:rsid w:val="00707F5F"/>
    <w:rsid w:val="007127BA"/>
    <w:rsid w:val="00714D23"/>
    <w:rsid w:val="0071769B"/>
    <w:rsid w:val="0072291F"/>
    <w:rsid w:val="00722B1C"/>
    <w:rsid w:val="0073220D"/>
    <w:rsid w:val="00732246"/>
    <w:rsid w:val="0073367F"/>
    <w:rsid w:val="00746CEC"/>
    <w:rsid w:val="007519F7"/>
    <w:rsid w:val="007625BE"/>
    <w:rsid w:val="00770F97"/>
    <w:rsid w:val="00784167"/>
    <w:rsid w:val="00784682"/>
    <w:rsid w:val="00791A00"/>
    <w:rsid w:val="00796221"/>
    <w:rsid w:val="00796FD6"/>
    <w:rsid w:val="007A00A1"/>
    <w:rsid w:val="007A4649"/>
    <w:rsid w:val="007A5000"/>
    <w:rsid w:val="007A7B7B"/>
    <w:rsid w:val="007B3947"/>
    <w:rsid w:val="007B468C"/>
    <w:rsid w:val="007B4820"/>
    <w:rsid w:val="007B77A1"/>
    <w:rsid w:val="007C2F68"/>
    <w:rsid w:val="007C3938"/>
    <w:rsid w:val="007C3A76"/>
    <w:rsid w:val="007C7646"/>
    <w:rsid w:val="007D0C65"/>
    <w:rsid w:val="007D6581"/>
    <w:rsid w:val="007E3708"/>
    <w:rsid w:val="007F20D0"/>
    <w:rsid w:val="007F22BA"/>
    <w:rsid w:val="007F2D4D"/>
    <w:rsid w:val="007F3372"/>
    <w:rsid w:val="007F55A2"/>
    <w:rsid w:val="007F5D2D"/>
    <w:rsid w:val="00806CF1"/>
    <w:rsid w:val="00815286"/>
    <w:rsid w:val="00815536"/>
    <w:rsid w:val="00816F8D"/>
    <w:rsid w:val="008209D0"/>
    <w:rsid w:val="00824293"/>
    <w:rsid w:val="00836903"/>
    <w:rsid w:val="00842403"/>
    <w:rsid w:val="00850BFF"/>
    <w:rsid w:val="00854061"/>
    <w:rsid w:val="008565AB"/>
    <w:rsid w:val="008639D7"/>
    <w:rsid w:val="0086494F"/>
    <w:rsid w:val="00867634"/>
    <w:rsid w:val="008736AD"/>
    <w:rsid w:val="00875F12"/>
    <w:rsid w:val="008831E5"/>
    <w:rsid w:val="00883468"/>
    <w:rsid w:val="008A193C"/>
    <w:rsid w:val="008B6ED7"/>
    <w:rsid w:val="008B7447"/>
    <w:rsid w:val="008C003B"/>
    <w:rsid w:val="008C2999"/>
    <w:rsid w:val="008C50F6"/>
    <w:rsid w:val="008D2C42"/>
    <w:rsid w:val="008D4EFF"/>
    <w:rsid w:val="008E0DE0"/>
    <w:rsid w:val="008F5B78"/>
    <w:rsid w:val="009055A7"/>
    <w:rsid w:val="009064CF"/>
    <w:rsid w:val="009076DB"/>
    <w:rsid w:val="00910EF5"/>
    <w:rsid w:val="00920B06"/>
    <w:rsid w:val="00921B1C"/>
    <w:rsid w:val="00923D93"/>
    <w:rsid w:val="00925DAB"/>
    <w:rsid w:val="0093096A"/>
    <w:rsid w:val="00931AE9"/>
    <w:rsid w:val="00932394"/>
    <w:rsid w:val="00936005"/>
    <w:rsid w:val="00936A24"/>
    <w:rsid w:val="00943BD8"/>
    <w:rsid w:val="009443FA"/>
    <w:rsid w:val="009459E4"/>
    <w:rsid w:val="00946291"/>
    <w:rsid w:val="00947679"/>
    <w:rsid w:val="00950135"/>
    <w:rsid w:val="00950815"/>
    <w:rsid w:val="00950BAF"/>
    <w:rsid w:val="0095587C"/>
    <w:rsid w:val="00965FB7"/>
    <w:rsid w:val="00972AD9"/>
    <w:rsid w:val="009920EE"/>
    <w:rsid w:val="00993C5D"/>
    <w:rsid w:val="009A76DB"/>
    <w:rsid w:val="009B6583"/>
    <w:rsid w:val="009C4C08"/>
    <w:rsid w:val="009D4613"/>
    <w:rsid w:val="009D59C8"/>
    <w:rsid w:val="009E0E8A"/>
    <w:rsid w:val="009E2906"/>
    <w:rsid w:val="009E3F7D"/>
    <w:rsid w:val="009F4B2A"/>
    <w:rsid w:val="009F5497"/>
    <w:rsid w:val="00A1294C"/>
    <w:rsid w:val="00A13A3C"/>
    <w:rsid w:val="00A14778"/>
    <w:rsid w:val="00A1634C"/>
    <w:rsid w:val="00A2400D"/>
    <w:rsid w:val="00A308B4"/>
    <w:rsid w:val="00A348AC"/>
    <w:rsid w:val="00A363AB"/>
    <w:rsid w:val="00A45989"/>
    <w:rsid w:val="00A45D14"/>
    <w:rsid w:val="00A57EFB"/>
    <w:rsid w:val="00A65105"/>
    <w:rsid w:val="00A72041"/>
    <w:rsid w:val="00A74A4E"/>
    <w:rsid w:val="00A77A18"/>
    <w:rsid w:val="00A81876"/>
    <w:rsid w:val="00A91205"/>
    <w:rsid w:val="00A92757"/>
    <w:rsid w:val="00A93B36"/>
    <w:rsid w:val="00A942BA"/>
    <w:rsid w:val="00A94E95"/>
    <w:rsid w:val="00AA768C"/>
    <w:rsid w:val="00AB05E8"/>
    <w:rsid w:val="00AB06D8"/>
    <w:rsid w:val="00AB2FCE"/>
    <w:rsid w:val="00AB45F8"/>
    <w:rsid w:val="00AB5B61"/>
    <w:rsid w:val="00AC5992"/>
    <w:rsid w:val="00AD0555"/>
    <w:rsid w:val="00AD4DDE"/>
    <w:rsid w:val="00AD5E93"/>
    <w:rsid w:val="00AE1407"/>
    <w:rsid w:val="00AE6176"/>
    <w:rsid w:val="00AF4D95"/>
    <w:rsid w:val="00AF67FF"/>
    <w:rsid w:val="00B052D9"/>
    <w:rsid w:val="00B131FD"/>
    <w:rsid w:val="00B24C80"/>
    <w:rsid w:val="00B32DD1"/>
    <w:rsid w:val="00B33ECB"/>
    <w:rsid w:val="00B34BA7"/>
    <w:rsid w:val="00B36F87"/>
    <w:rsid w:val="00B4552E"/>
    <w:rsid w:val="00B500CA"/>
    <w:rsid w:val="00B53018"/>
    <w:rsid w:val="00B73F3D"/>
    <w:rsid w:val="00B76422"/>
    <w:rsid w:val="00B85F68"/>
    <w:rsid w:val="00B92C9C"/>
    <w:rsid w:val="00B9625B"/>
    <w:rsid w:val="00BA7F60"/>
    <w:rsid w:val="00BB66F0"/>
    <w:rsid w:val="00BC16E7"/>
    <w:rsid w:val="00BC36DD"/>
    <w:rsid w:val="00BC6163"/>
    <w:rsid w:val="00BD29AD"/>
    <w:rsid w:val="00BD2DF7"/>
    <w:rsid w:val="00BE0CEE"/>
    <w:rsid w:val="00BF10B0"/>
    <w:rsid w:val="00BF334D"/>
    <w:rsid w:val="00BF758C"/>
    <w:rsid w:val="00C00051"/>
    <w:rsid w:val="00C02521"/>
    <w:rsid w:val="00C03D8E"/>
    <w:rsid w:val="00C105EB"/>
    <w:rsid w:val="00C16A39"/>
    <w:rsid w:val="00C17CB7"/>
    <w:rsid w:val="00C25EF4"/>
    <w:rsid w:val="00C33EDF"/>
    <w:rsid w:val="00C41F97"/>
    <w:rsid w:val="00C45B7E"/>
    <w:rsid w:val="00C55A6B"/>
    <w:rsid w:val="00C63FEB"/>
    <w:rsid w:val="00C642CF"/>
    <w:rsid w:val="00C7005E"/>
    <w:rsid w:val="00C74833"/>
    <w:rsid w:val="00C75467"/>
    <w:rsid w:val="00C84AD8"/>
    <w:rsid w:val="00C870A6"/>
    <w:rsid w:val="00C90ECB"/>
    <w:rsid w:val="00C93F4E"/>
    <w:rsid w:val="00C959BC"/>
    <w:rsid w:val="00CA0033"/>
    <w:rsid w:val="00CB006A"/>
    <w:rsid w:val="00CB1B09"/>
    <w:rsid w:val="00CB2D18"/>
    <w:rsid w:val="00CB344E"/>
    <w:rsid w:val="00CB46DE"/>
    <w:rsid w:val="00CB4E24"/>
    <w:rsid w:val="00CB577B"/>
    <w:rsid w:val="00CC2B9E"/>
    <w:rsid w:val="00CC76AA"/>
    <w:rsid w:val="00CD13F8"/>
    <w:rsid w:val="00CD24AD"/>
    <w:rsid w:val="00CE0D72"/>
    <w:rsid w:val="00CF1972"/>
    <w:rsid w:val="00D0190E"/>
    <w:rsid w:val="00D02201"/>
    <w:rsid w:val="00D07D41"/>
    <w:rsid w:val="00D11E54"/>
    <w:rsid w:val="00D1234C"/>
    <w:rsid w:val="00D12E5A"/>
    <w:rsid w:val="00D12F02"/>
    <w:rsid w:val="00D15E2B"/>
    <w:rsid w:val="00D3017A"/>
    <w:rsid w:val="00D33CBD"/>
    <w:rsid w:val="00D40365"/>
    <w:rsid w:val="00D45B8F"/>
    <w:rsid w:val="00D50CE9"/>
    <w:rsid w:val="00D54C24"/>
    <w:rsid w:val="00D65347"/>
    <w:rsid w:val="00D75AEE"/>
    <w:rsid w:val="00D84A0F"/>
    <w:rsid w:val="00D90DD6"/>
    <w:rsid w:val="00DA3ADA"/>
    <w:rsid w:val="00DA3B0A"/>
    <w:rsid w:val="00DA60B4"/>
    <w:rsid w:val="00DC2BC5"/>
    <w:rsid w:val="00DC6C3A"/>
    <w:rsid w:val="00DC71CC"/>
    <w:rsid w:val="00DC77B9"/>
    <w:rsid w:val="00DD6A16"/>
    <w:rsid w:val="00DE18F2"/>
    <w:rsid w:val="00DE322D"/>
    <w:rsid w:val="00DF0803"/>
    <w:rsid w:val="00DF1ED6"/>
    <w:rsid w:val="00DF2DCE"/>
    <w:rsid w:val="00DF3A29"/>
    <w:rsid w:val="00DF5A99"/>
    <w:rsid w:val="00E019D4"/>
    <w:rsid w:val="00E16730"/>
    <w:rsid w:val="00E27FC8"/>
    <w:rsid w:val="00E420A4"/>
    <w:rsid w:val="00E42254"/>
    <w:rsid w:val="00E4251A"/>
    <w:rsid w:val="00E44AE8"/>
    <w:rsid w:val="00E45571"/>
    <w:rsid w:val="00E53E72"/>
    <w:rsid w:val="00E54863"/>
    <w:rsid w:val="00E57411"/>
    <w:rsid w:val="00E64152"/>
    <w:rsid w:val="00E6492C"/>
    <w:rsid w:val="00E73E01"/>
    <w:rsid w:val="00E77AD8"/>
    <w:rsid w:val="00E95EF6"/>
    <w:rsid w:val="00EA773F"/>
    <w:rsid w:val="00EB2F5C"/>
    <w:rsid w:val="00EC3B76"/>
    <w:rsid w:val="00EC6F2A"/>
    <w:rsid w:val="00ED016D"/>
    <w:rsid w:val="00ED3F37"/>
    <w:rsid w:val="00EE1415"/>
    <w:rsid w:val="00EE1EBD"/>
    <w:rsid w:val="00EE2958"/>
    <w:rsid w:val="00EF158D"/>
    <w:rsid w:val="00EF1F84"/>
    <w:rsid w:val="00EF5616"/>
    <w:rsid w:val="00F11510"/>
    <w:rsid w:val="00F1173B"/>
    <w:rsid w:val="00F21471"/>
    <w:rsid w:val="00F27E0D"/>
    <w:rsid w:val="00F424AA"/>
    <w:rsid w:val="00F42D4C"/>
    <w:rsid w:val="00F563C0"/>
    <w:rsid w:val="00F572DB"/>
    <w:rsid w:val="00F577B9"/>
    <w:rsid w:val="00F57B1F"/>
    <w:rsid w:val="00F6291A"/>
    <w:rsid w:val="00F72027"/>
    <w:rsid w:val="00F7298C"/>
    <w:rsid w:val="00F77FE3"/>
    <w:rsid w:val="00F8312D"/>
    <w:rsid w:val="00F8399A"/>
    <w:rsid w:val="00F91F06"/>
    <w:rsid w:val="00F952CC"/>
    <w:rsid w:val="00F95413"/>
    <w:rsid w:val="00FB5E6B"/>
    <w:rsid w:val="00FC051E"/>
    <w:rsid w:val="00FC3E66"/>
    <w:rsid w:val="00FC66D0"/>
    <w:rsid w:val="00FD196B"/>
    <w:rsid w:val="00FE66EF"/>
    <w:rsid w:val="00FF6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7D55"/>
  <w15:chartTrackingRefBased/>
  <w15:docId w15:val="{2807C5A9-44B9-479A-B6F1-8935AE91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0D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420A4"/>
    <w:pPr>
      <w:ind w:left="720"/>
      <w:contextualSpacing/>
    </w:pPr>
  </w:style>
  <w:style w:type="character" w:customStyle="1" w:styleId="Nagwek1Znak">
    <w:name w:val="Nagłówek 1 Znak"/>
    <w:basedOn w:val="Domylnaczcionkaakapitu"/>
    <w:link w:val="Nagwek1"/>
    <w:uiPriority w:val="9"/>
    <w:rsid w:val="00D90DD6"/>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2C15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15D8"/>
    <w:rPr>
      <w:rFonts w:ascii="Segoe UI" w:hAnsi="Segoe UI" w:cs="Segoe UI"/>
      <w:sz w:val="18"/>
      <w:szCs w:val="18"/>
    </w:rPr>
  </w:style>
  <w:style w:type="character" w:styleId="Hipercze">
    <w:name w:val="Hyperlink"/>
    <w:basedOn w:val="Domylnaczcionkaakapitu"/>
    <w:uiPriority w:val="99"/>
    <w:unhideWhenUsed/>
    <w:rsid w:val="008B7447"/>
    <w:rPr>
      <w:color w:val="0563C1" w:themeColor="hyperlink"/>
      <w:u w:val="single"/>
    </w:rPr>
  </w:style>
  <w:style w:type="character" w:styleId="Nierozpoznanawzmianka">
    <w:name w:val="Unresolved Mention"/>
    <w:basedOn w:val="Domylnaczcionkaakapitu"/>
    <w:uiPriority w:val="99"/>
    <w:semiHidden/>
    <w:unhideWhenUsed/>
    <w:rsid w:val="008B7447"/>
    <w:rPr>
      <w:color w:val="605E5C"/>
      <w:shd w:val="clear" w:color="auto" w:fill="E1DFDD"/>
    </w:rPr>
  </w:style>
  <w:style w:type="paragraph" w:styleId="Nagwek">
    <w:name w:val="header"/>
    <w:basedOn w:val="Normalny"/>
    <w:link w:val="NagwekZnak"/>
    <w:uiPriority w:val="99"/>
    <w:unhideWhenUsed/>
    <w:rsid w:val="000E1F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1F5F"/>
  </w:style>
  <w:style w:type="paragraph" w:styleId="Stopka">
    <w:name w:val="footer"/>
    <w:basedOn w:val="Normalny"/>
    <w:link w:val="StopkaZnak"/>
    <w:uiPriority w:val="99"/>
    <w:unhideWhenUsed/>
    <w:rsid w:val="000E1F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1F5F"/>
  </w:style>
  <w:style w:type="table" w:styleId="Tabela-Siatka">
    <w:name w:val="Table Grid"/>
    <w:basedOn w:val="Standardowy"/>
    <w:uiPriority w:val="59"/>
    <w:rsid w:val="00796FD6"/>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omylnaczcionkaakapitu"/>
    <w:rsid w:val="00770F97"/>
  </w:style>
  <w:style w:type="character" w:styleId="Odwoaniedokomentarza">
    <w:name w:val="annotation reference"/>
    <w:uiPriority w:val="99"/>
    <w:semiHidden/>
    <w:unhideWhenUsed/>
    <w:rsid w:val="004C7B20"/>
    <w:rPr>
      <w:sz w:val="16"/>
      <w:szCs w:val="16"/>
    </w:rPr>
  </w:style>
  <w:style w:type="paragraph" w:styleId="Tekstkomentarza">
    <w:name w:val="annotation text"/>
    <w:basedOn w:val="Normalny"/>
    <w:link w:val="TekstkomentarzaZnak"/>
    <w:uiPriority w:val="99"/>
    <w:semiHidden/>
    <w:unhideWhenUsed/>
    <w:rsid w:val="004C7B20"/>
    <w:pPr>
      <w:widowControl w:val="0"/>
      <w:suppressAutoHyphens/>
      <w:spacing w:after="0" w:line="100" w:lineRule="atLeast"/>
    </w:pPr>
    <w:rPr>
      <w:rFonts w:ascii="Times New Roman" w:eastAsia="Lucida Sans Unicode" w:hAnsi="Times New Roman" w:cs="Times New Roman"/>
      <w:kern w:val="1"/>
      <w:sz w:val="20"/>
      <w:szCs w:val="20"/>
      <w:lang w:val="x-none" w:eastAsia="ar-SA"/>
    </w:rPr>
  </w:style>
  <w:style w:type="character" w:customStyle="1" w:styleId="TekstkomentarzaZnak">
    <w:name w:val="Tekst komentarza Znak"/>
    <w:basedOn w:val="Domylnaczcionkaakapitu"/>
    <w:link w:val="Tekstkomentarza"/>
    <w:uiPriority w:val="99"/>
    <w:semiHidden/>
    <w:rsid w:val="004C7B20"/>
    <w:rPr>
      <w:rFonts w:ascii="Times New Roman" w:eastAsia="Lucida Sans Unicode" w:hAnsi="Times New Roman" w:cs="Times New Roman"/>
      <w:kern w:val="1"/>
      <w:sz w:val="20"/>
      <w:szCs w:val="20"/>
      <w:lang w:val="x-none" w:eastAsia="ar-SA"/>
    </w:rPr>
  </w:style>
  <w:style w:type="paragraph" w:styleId="Tematkomentarza">
    <w:name w:val="annotation subject"/>
    <w:basedOn w:val="Tekstkomentarza"/>
    <w:next w:val="Tekstkomentarza"/>
    <w:link w:val="TematkomentarzaZnak"/>
    <w:uiPriority w:val="99"/>
    <w:semiHidden/>
    <w:unhideWhenUsed/>
    <w:rsid w:val="004C21D3"/>
    <w:pPr>
      <w:widowControl/>
      <w:suppressAutoHyphens w:val="0"/>
      <w:spacing w:after="160" w:line="240" w:lineRule="auto"/>
    </w:pPr>
    <w:rPr>
      <w:rFonts w:asciiTheme="minorHAnsi" w:eastAsiaTheme="minorHAnsi" w:hAnsiTheme="minorHAnsi" w:cstheme="minorBidi"/>
      <w:b/>
      <w:bCs/>
      <w:kern w:val="0"/>
      <w:lang w:val="pl-PL" w:eastAsia="en-US"/>
    </w:rPr>
  </w:style>
  <w:style w:type="character" w:customStyle="1" w:styleId="TematkomentarzaZnak">
    <w:name w:val="Temat komentarza Znak"/>
    <w:basedOn w:val="TekstkomentarzaZnak"/>
    <w:link w:val="Tematkomentarza"/>
    <w:uiPriority w:val="99"/>
    <w:semiHidden/>
    <w:rsid w:val="004C21D3"/>
    <w:rPr>
      <w:rFonts w:ascii="Times New Roman" w:eastAsia="Lucida Sans Unicode" w:hAnsi="Times New Roman" w:cs="Times New Roman"/>
      <w:b/>
      <w:bCs/>
      <w:kern w:val="1"/>
      <w:sz w:val="20"/>
      <w:szCs w:val="20"/>
      <w:lang w:val="x-none" w:eastAsia="ar-SA"/>
    </w:rPr>
  </w:style>
  <w:style w:type="table" w:customStyle="1" w:styleId="Tabela-Siatka1">
    <w:name w:val="Tabela - Siatka1"/>
    <w:basedOn w:val="Standardowy"/>
    <w:uiPriority w:val="59"/>
    <w:rsid w:val="00A74A4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uiPriority w:val="99"/>
    <w:semiHidden/>
    <w:unhideWhenUsed/>
    <w:rsid w:val="003724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2468"/>
    <w:rPr>
      <w:sz w:val="20"/>
      <w:szCs w:val="20"/>
    </w:rPr>
  </w:style>
  <w:style w:type="character" w:styleId="Odwoanieprzypisudolnego">
    <w:name w:val="footnote reference"/>
    <w:basedOn w:val="Domylnaczcionkaakapitu"/>
    <w:uiPriority w:val="99"/>
    <w:semiHidden/>
    <w:unhideWhenUsed/>
    <w:rsid w:val="00372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54687">
      <w:bodyDiv w:val="1"/>
      <w:marLeft w:val="0"/>
      <w:marRight w:val="0"/>
      <w:marTop w:val="0"/>
      <w:marBottom w:val="0"/>
      <w:divBdr>
        <w:top w:val="none" w:sz="0" w:space="0" w:color="auto"/>
        <w:left w:val="none" w:sz="0" w:space="0" w:color="auto"/>
        <w:bottom w:val="none" w:sz="0" w:space="0" w:color="auto"/>
        <w:right w:val="none" w:sz="0" w:space="0" w:color="auto"/>
      </w:divBdr>
    </w:div>
    <w:div w:id="639841832">
      <w:bodyDiv w:val="1"/>
      <w:marLeft w:val="0"/>
      <w:marRight w:val="0"/>
      <w:marTop w:val="0"/>
      <w:marBottom w:val="0"/>
      <w:divBdr>
        <w:top w:val="none" w:sz="0" w:space="0" w:color="auto"/>
        <w:left w:val="none" w:sz="0" w:space="0" w:color="auto"/>
        <w:bottom w:val="none" w:sz="0" w:space="0" w:color="auto"/>
        <w:right w:val="none" w:sz="0" w:space="0" w:color="auto"/>
      </w:divBdr>
    </w:div>
    <w:div w:id="987055521">
      <w:bodyDiv w:val="1"/>
      <w:marLeft w:val="0"/>
      <w:marRight w:val="0"/>
      <w:marTop w:val="0"/>
      <w:marBottom w:val="0"/>
      <w:divBdr>
        <w:top w:val="none" w:sz="0" w:space="0" w:color="auto"/>
        <w:left w:val="none" w:sz="0" w:space="0" w:color="auto"/>
        <w:bottom w:val="none" w:sz="0" w:space="0" w:color="auto"/>
        <w:right w:val="none" w:sz="0" w:space="0" w:color="auto"/>
      </w:divBdr>
    </w:div>
    <w:div w:id="1225726811">
      <w:bodyDiv w:val="1"/>
      <w:marLeft w:val="0"/>
      <w:marRight w:val="0"/>
      <w:marTop w:val="0"/>
      <w:marBottom w:val="0"/>
      <w:divBdr>
        <w:top w:val="none" w:sz="0" w:space="0" w:color="auto"/>
        <w:left w:val="none" w:sz="0" w:space="0" w:color="auto"/>
        <w:bottom w:val="none" w:sz="0" w:space="0" w:color="auto"/>
        <w:right w:val="none" w:sz="0" w:space="0" w:color="auto"/>
      </w:divBdr>
    </w:div>
    <w:div w:id="1596937214">
      <w:bodyDiv w:val="1"/>
      <w:marLeft w:val="0"/>
      <w:marRight w:val="0"/>
      <w:marTop w:val="0"/>
      <w:marBottom w:val="0"/>
      <w:divBdr>
        <w:top w:val="none" w:sz="0" w:space="0" w:color="auto"/>
        <w:left w:val="none" w:sz="0" w:space="0" w:color="auto"/>
        <w:bottom w:val="none" w:sz="0" w:space="0" w:color="auto"/>
        <w:right w:val="none" w:sz="0" w:space="0" w:color="auto"/>
      </w:divBdr>
    </w:div>
    <w:div w:id="20218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217E9-5EDD-4374-B507-02A7FCDF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4205</Words>
  <Characters>25235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m.walorska</dc:creator>
  <cp:keywords/>
  <dc:description/>
  <cp:lastModifiedBy>a.zaradna</cp:lastModifiedBy>
  <cp:revision>8</cp:revision>
  <cp:lastPrinted>2026-02-05T13:12:00Z</cp:lastPrinted>
  <dcterms:created xsi:type="dcterms:W3CDTF">2026-01-26T13:15:00Z</dcterms:created>
  <dcterms:modified xsi:type="dcterms:W3CDTF">2026-02-05T13:12:00Z</dcterms:modified>
</cp:coreProperties>
</file>