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Pr="00BC2B28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BC2B28" w:rsidRPr="00BC2B28" w:rsidRDefault="00BC2B28" w:rsidP="009348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20.04.2014r. o promocji zatrudnienia i instytucjach rynku pracy (</w:t>
      </w:r>
      <w:r w:rsidR="00E36853">
        <w:rPr>
          <w:rFonts w:ascii="Times New Roman" w:eastAsia="Calibri" w:hAnsi="Times New Roman" w:cs="Times New Roman"/>
          <w:bCs/>
        </w:rPr>
        <w:t xml:space="preserve">tj. </w:t>
      </w:r>
      <w:r w:rsidRPr="00BC2B28">
        <w:rPr>
          <w:rFonts w:ascii="Times New Roman" w:eastAsia="Calibri" w:hAnsi="Times New Roman" w:cs="Times New Roman"/>
          <w:bCs/>
        </w:rPr>
        <w:t>Dz.U</w:t>
      </w:r>
      <w:r w:rsidR="00334B90">
        <w:rPr>
          <w:rFonts w:ascii="Times New Roman" w:eastAsia="Calibri" w:hAnsi="Times New Roman" w:cs="Times New Roman"/>
          <w:bCs/>
        </w:rPr>
        <w:t>. z 201</w:t>
      </w:r>
      <w:r w:rsidR="00444A93">
        <w:rPr>
          <w:rFonts w:ascii="Times New Roman" w:eastAsia="Calibri" w:hAnsi="Times New Roman" w:cs="Times New Roman"/>
          <w:bCs/>
        </w:rPr>
        <w:t>9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. poz. </w:t>
      </w:r>
      <w:r w:rsidR="00334B90">
        <w:rPr>
          <w:rFonts w:ascii="Times New Roman" w:eastAsia="Calibri" w:hAnsi="Times New Roman" w:cs="Times New Roman"/>
          <w:bCs/>
        </w:rPr>
        <w:t>1</w:t>
      </w:r>
      <w:r w:rsidR="00444A93">
        <w:rPr>
          <w:rFonts w:ascii="Times New Roman" w:eastAsia="Calibri" w:hAnsi="Times New Roman" w:cs="Times New Roman"/>
          <w:bCs/>
        </w:rPr>
        <w:t>482</w:t>
      </w:r>
      <w:bookmarkStart w:id="0" w:name="_GoBack"/>
      <w:bookmarkEnd w:id="0"/>
      <w:r w:rsidRPr="00BC2B28">
        <w:rPr>
          <w:rFonts w:ascii="Times New Roman" w:eastAsia="Calibri" w:hAnsi="Times New Roman" w:cs="Times New Roman"/>
          <w:bCs/>
        </w:rPr>
        <w:t xml:space="preserve">)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2014, poz. 667).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:rsid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wykorzystywać standardy kwalifikacji zawodowych i modułowych programów szkoleń </w:t>
      </w:r>
      <w:r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pracy i polityki społecznej      (dostępne na stronie internetowej </w:t>
      </w:r>
      <w:proofErr w:type="spellStart"/>
      <w:r w:rsidRPr="00BC2B28">
        <w:rPr>
          <w:rFonts w:ascii="Times New Roman" w:eastAsia="Calibri" w:hAnsi="Times New Roman" w:cs="Times New Roman"/>
          <w:bCs/>
        </w:rPr>
        <w:t>MPiPS</w:t>
      </w:r>
      <w:proofErr w:type="spellEnd"/>
      <w:r w:rsidRPr="00BC2B28">
        <w:rPr>
          <w:rFonts w:ascii="Times New Roman" w:eastAsia="Calibri" w:hAnsi="Times New Roman" w:cs="Times New Roman"/>
          <w:bCs/>
        </w:rPr>
        <w:t xml:space="preserve">  (</w:t>
      </w:r>
      <w:hyperlink r:id="rId5" w:history="1">
        <w:r w:rsidRPr="00BC2B28">
          <w:rPr>
            <w:rFonts w:ascii="Times New Roman" w:eastAsia="Calibri" w:hAnsi="Times New Roman" w:cs="Times New Roman"/>
            <w:bCs/>
            <w:color w:val="0000FF"/>
            <w:u w:val="single"/>
          </w:rPr>
          <w:t>www.standardyiszkolenia.praca.gov.pl</w:t>
        </w:r>
      </w:hyperlink>
      <w:r w:rsidRPr="00BC2B28">
        <w:rPr>
          <w:rFonts w:ascii="Times New Roman" w:eastAsia="Calibri" w:hAnsi="Times New Roman" w:cs="Times New Roman"/>
          <w:bCs/>
        </w:rPr>
        <w:t xml:space="preserve"> )</w:t>
      </w:r>
    </w:p>
    <w:p w:rsidR="00D97D1D" w:rsidRDefault="00D97D1D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zakres szkolenia musi być dostosowany odpowiednio do zapotrzebowania na kwalifikacje identyfikowanego na rynku pracy.</w:t>
      </w:r>
    </w:p>
    <w:p w:rsidR="00060553" w:rsidRDefault="0006055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Nazwa szkolenia;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 liczące 45 min oraz przerwę, liczącą średnio 15 minut, gdyż długość przerw może być ustalana w sposób elastyczny)</w:t>
      </w:r>
    </w:p>
    <w:p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Możliwy najbliższy termin realizacji szkolenia: </w:t>
      </w: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3. Wymagania wstępne dla uczestników szkolenia;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.c) kompetencji społecznych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834"/>
        <w:gridCol w:w="1230"/>
        <w:gridCol w:w="1181"/>
        <w:gridCol w:w="4048"/>
      </w:tblGrid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914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F5B58" w:rsidRPr="00BC2B28" w:rsidRDefault="001F5B5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egzaminy.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</w:t>
      </w:r>
    </w:p>
    <w:p w:rsidR="00BC2B28" w:rsidRPr="00BC2B28" w:rsidRDefault="00BC2B28" w:rsidP="00BC2B28">
      <w:pPr>
        <w:spacing w:after="200" w:line="276" w:lineRule="auto"/>
        <w:ind w:left="4956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</w:t>
      </w: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    ......………………………………………….</w:t>
      </w:r>
    </w:p>
    <w:p w:rsidR="00BC2B28" w:rsidRPr="00BC2B28" w:rsidRDefault="00BC2B28" w:rsidP="00BC2B28">
      <w:pPr>
        <w:spacing w:after="200" w:line="276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Instytucji Szkoleniowej</w:t>
      </w:r>
    </w:p>
    <w:p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8"/>
    <w:rsid w:val="00060553"/>
    <w:rsid w:val="001F5B58"/>
    <w:rsid w:val="00334B90"/>
    <w:rsid w:val="00444A93"/>
    <w:rsid w:val="009348C3"/>
    <w:rsid w:val="00AF19B9"/>
    <w:rsid w:val="00BC2B28"/>
    <w:rsid w:val="00D97D1D"/>
    <w:rsid w:val="00E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2015-02-09T08:30:00Z</dcterms:created>
  <dcterms:modified xsi:type="dcterms:W3CDTF">2019-08-21T08:11:00Z</dcterms:modified>
</cp:coreProperties>
</file>